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6A9" w:rsidRDefault="001A645A">
      <w:pPr>
        <w:jc w:val="center"/>
        <w:rPr>
          <w:rFonts w:ascii="方正小标宋简体" w:eastAsia="方正小标宋简体" w:hAnsi="方正小标宋简体" w:cs="方正小标宋简体"/>
          <w:sz w:val="44"/>
          <w:szCs w:val="44"/>
        </w:rPr>
      </w:pPr>
      <w:bookmarkStart w:id="0" w:name="RANGE!A1:AH10"/>
      <w:bookmarkEnd w:id="0"/>
      <w:r>
        <w:rPr>
          <w:rFonts w:ascii="方正小标宋简体" w:eastAsia="方正小标宋简体" w:hAnsi="方正小标宋简体" w:cs="方正小标宋简体" w:hint="eastAsia"/>
          <w:sz w:val="44"/>
          <w:szCs w:val="44"/>
        </w:rPr>
        <w:t>霸州市委党校2018年部门预算信息公开</w:t>
      </w:r>
    </w:p>
    <w:p w:rsidR="00E276A9" w:rsidRDefault="001A645A">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按照《预算法》、《地方预决算公开操作规程》和《河北省省级预算公开办法》规定，现将霸州市委党校2018年部门预算公开如下：</w:t>
      </w:r>
    </w:p>
    <w:p w:rsidR="00E276A9" w:rsidRDefault="001A645A">
      <w:pPr>
        <w:ind w:firstLineChars="200"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E276A9" w:rsidRDefault="001A645A">
      <w:pPr>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部门职责：</w:t>
      </w:r>
    </w:p>
    <w:p w:rsidR="00E276A9" w:rsidRDefault="001A645A">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1、培训轮训各级党员领导干部及后备干部，培养理论干部； </w:t>
      </w:r>
    </w:p>
    <w:p w:rsidR="00E276A9" w:rsidRDefault="001A645A">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2、承办市委、市政府举办的专题研讨班； </w:t>
      </w:r>
    </w:p>
    <w:p w:rsidR="00E276A9" w:rsidRDefault="001A645A">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3、围绕新情况新问题开展科学研究，承担市委、市政府下达的调研任务，推进理论创新； </w:t>
      </w:r>
    </w:p>
    <w:p w:rsidR="00E276A9" w:rsidRDefault="001A645A">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4、针对改革开放和社会主义现代化进程中的重大理论和现实问题，开展马克思主义中国化最新成果的理论宣传，开展党的路线、方针、政策的宣传； </w:t>
      </w:r>
    </w:p>
    <w:p w:rsidR="00E276A9" w:rsidRDefault="001A645A">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5、按照市委党校统一部署，做好教学、调查研究工作；</w:t>
      </w:r>
    </w:p>
    <w:p w:rsidR="00E276A9" w:rsidRDefault="001A645A">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6、按照国家有关法律法规和政策规定，开展多种形式的干部继续教育和培训。</w:t>
      </w:r>
    </w:p>
    <w:p w:rsidR="00E276A9" w:rsidRDefault="001A645A">
      <w:pPr>
        <w:autoSpaceDE w:val="0"/>
        <w:autoSpaceDN w:val="0"/>
        <w:adjustRightInd w:val="0"/>
        <w:ind w:firstLineChars="200" w:firstLine="643"/>
        <w:jc w:val="left"/>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lastRenderedPageBreak/>
        <w:t>机构设置：</w:t>
      </w:r>
    </w:p>
    <w:p w:rsidR="00E276A9" w:rsidRDefault="001A645A">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711"/>
        <w:gridCol w:w="1866"/>
        <w:gridCol w:w="1536"/>
        <w:gridCol w:w="2642"/>
      </w:tblGrid>
      <w:tr w:rsidR="00E276A9">
        <w:trPr>
          <w:trHeight w:val="300"/>
          <w:tblHeader/>
          <w:jc w:val="center"/>
        </w:trPr>
        <w:tc>
          <w:tcPr>
            <w:tcW w:w="3711" w:type="dxa"/>
            <w:vMerge w:val="restart"/>
            <w:shd w:val="clear" w:color="auto" w:fill="auto"/>
            <w:vAlign w:val="center"/>
          </w:tcPr>
          <w:p w:rsidR="00E276A9" w:rsidRDefault="001A645A">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866" w:type="dxa"/>
            <w:vMerge w:val="restart"/>
            <w:shd w:val="clear" w:color="auto" w:fill="auto"/>
            <w:vAlign w:val="center"/>
          </w:tcPr>
          <w:p w:rsidR="00E276A9" w:rsidRDefault="001A645A">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536" w:type="dxa"/>
            <w:vMerge w:val="restart"/>
            <w:shd w:val="clear" w:color="auto" w:fill="auto"/>
            <w:vAlign w:val="center"/>
          </w:tcPr>
          <w:p w:rsidR="00E276A9" w:rsidRDefault="001A645A">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642" w:type="dxa"/>
            <w:vMerge w:val="restart"/>
            <w:shd w:val="clear" w:color="auto" w:fill="auto"/>
            <w:vAlign w:val="center"/>
          </w:tcPr>
          <w:p w:rsidR="00E276A9" w:rsidRDefault="001A645A">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E276A9">
        <w:trPr>
          <w:trHeight w:val="300"/>
          <w:tblHeader/>
          <w:jc w:val="center"/>
        </w:trPr>
        <w:tc>
          <w:tcPr>
            <w:tcW w:w="3711" w:type="dxa"/>
            <w:vMerge/>
            <w:shd w:val="clear" w:color="auto" w:fill="auto"/>
            <w:vAlign w:val="center"/>
          </w:tcPr>
          <w:p w:rsidR="00E276A9" w:rsidRDefault="00E276A9">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E276A9" w:rsidRDefault="00E276A9">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E276A9" w:rsidRDefault="00E276A9">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rsidR="00E276A9" w:rsidRDefault="00E276A9">
            <w:pPr>
              <w:spacing w:line="300" w:lineRule="exact"/>
              <w:jc w:val="left"/>
              <w:outlineLvl w:val="0"/>
              <w:rPr>
                <w:rFonts w:ascii="Times New Roman" w:eastAsia="宋体" w:hAnsi="Times New Roman" w:cs="Times New Roman"/>
                <w:szCs w:val="24"/>
              </w:rPr>
            </w:pPr>
          </w:p>
        </w:tc>
      </w:tr>
      <w:tr w:rsidR="00E276A9">
        <w:trPr>
          <w:trHeight w:val="227"/>
          <w:jc w:val="center"/>
        </w:trPr>
        <w:tc>
          <w:tcPr>
            <w:tcW w:w="3711" w:type="dxa"/>
            <w:shd w:val="clear" w:color="auto" w:fill="auto"/>
            <w:vAlign w:val="center"/>
          </w:tcPr>
          <w:p w:rsidR="00E276A9" w:rsidRDefault="001A645A">
            <w:pPr>
              <w:spacing w:line="300" w:lineRule="exact"/>
              <w:jc w:val="center"/>
              <w:rPr>
                <w:rFonts w:ascii="Times New Roman" w:eastAsia="方正书宋_GBK" w:hAnsi="Times New Roman" w:cs="Times New Roman"/>
                <w:szCs w:val="24"/>
              </w:rPr>
            </w:pPr>
            <w:r>
              <w:rPr>
                <w:rFonts w:ascii="Times New Roman" w:eastAsia="方正书宋_GBK" w:hAnsi="Times New Roman" w:hint="eastAsia"/>
                <w:szCs w:val="24"/>
              </w:rPr>
              <w:t>霸州市委党校</w:t>
            </w:r>
          </w:p>
        </w:tc>
        <w:tc>
          <w:tcPr>
            <w:tcW w:w="1866" w:type="dxa"/>
            <w:shd w:val="clear" w:color="auto" w:fill="auto"/>
            <w:vAlign w:val="center"/>
          </w:tcPr>
          <w:p w:rsidR="00E276A9" w:rsidRDefault="001A645A">
            <w:pPr>
              <w:spacing w:line="300" w:lineRule="exact"/>
              <w:jc w:val="center"/>
              <w:rPr>
                <w:rFonts w:ascii="Times New Roman" w:eastAsia="方正书宋_GBK" w:hAnsi="Times New Roman" w:cs="Times New Roman"/>
                <w:szCs w:val="24"/>
              </w:rPr>
            </w:pPr>
            <w:r>
              <w:rPr>
                <w:rFonts w:ascii="Times New Roman" w:eastAsia="方正书宋_GBK" w:hAnsi="Times New Roman" w:hint="eastAsia"/>
                <w:szCs w:val="24"/>
              </w:rPr>
              <w:t>全额事业</w:t>
            </w:r>
          </w:p>
        </w:tc>
        <w:tc>
          <w:tcPr>
            <w:tcW w:w="1536" w:type="dxa"/>
            <w:shd w:val="clear" w:color="auto" w:fill="auto"/>
            <w:vAlign w:val="center"/>
          </w:tcPr>
          <w:p w:rsidR="00E276A9" w:rsidRDefault="001A645A">
            <w:pPr>
              <w:spacing w:line="300" w:lineRule="exact"/>
              <w:jc w:val="center"/>
              <w:rPr>
                <w:rFonts w:ascii="Times New Roman" w:eastAsia="方正书宋_GBK" w:hAnsi="Times New Roman" w:cs="Times New Roman"/>
                <w:szCs w:val="24"/>
              </w:rPr>
            </w:pPr>
            <w:r>
              <w:rPr>
                <w:rFonts w:ascii="Times New Roman" w:eastAsia="方正书宋_GBK" w:hAnsi="Times New Roman" w:hint="eastAsia"/>
                <w:szCs w:val="24"/>
              </w:rPr>
              <w:t>正科级</w:t>
            </w:r>
          </w:p>
        </w:tc>
        <w:tc>
          <w:tcPr>
            <w:tcW w:w="2642" w:type="dxa"/>
            <w:shd w:val="clear" w:color="auto" w:fill="auto"/>
            <w:vAlign w:val="center"/>
          </w:tcPr>
          <w:p w:rsidR="00E276A9" w:rsidRDefault="001A645A">
            <w:pPr>
              <w:spacing w:line="300" w:lineRule="exact"/>
              <w:jc w:val="center"/>
              <w:rPr>
                <w:rFonts w:ascii="Times New Roman" w:eastAsia="方正书宋_GBK" w:hAnsi="Times New Roman" w:cs="Times New Roman"/>
                <w:szCs w:val="24"/>
              </w:rPr>
            </w:pPr>
            <w:r>
              <w:rPr>
                <w:rFonts w:ascii="Times New Roman" w:eastAsia="方正书宋_GBK" w:hAnsi="Times New Roman" w:hint="eastAsia"/>
                <w:szCs w:val="24"/>
              </w:rPr>
              <w:t>财政性资金基本保证</w:t>
            </w:r>
          </w:p>
        </w:tc>
      </w:tr>
    </w:tbl>
    <w:p w:rsidR="00E276A9" w:rsidRDefault="00E276A9">
      <w:pPr>
        <w:spacing w:line="560" w:lineRule="exact"/>
        <w:ind w:firstLineChars="200" w:firstLine="643"/>
        <w:rPr>
          <w:rFonts w:ascii="仿宋" w:eastAsia="仿宋" w:hAnsi="仿宋"/>
          <w:b/>
          <w:color w:val="FF0000"/>
          <w:sz w:val="32"/>
          <w:szCs w:val="32"/>
        </w:rPr>
      </w:pPr>
    </w:p>
    <w:p w:rsidR="00E276A9" w:rsidRDefault="001A645A">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E276A9" w:rsidRDefault="001A645A">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按照预算管理有关规定，目前我市部门预算的编制实行综合预算制度，即全部收入和支出都反映在预算中。</w:t>
      </w:r>
    </w:p>
    <w:p w:rsidR="00E276A9" w:rsidRDefault="001A645A">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1、收入说明</w:t>
      </w:r>
    </w:p>
    <w:p w:rsidR="00E276A9" w:rsidRDefault="001A645A">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反映本部门当年全部收入。2018年预算收入503.31万元，其中：一般公共预算收入503.31万元，政府性基金预算收入0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，国有资本经营</w:t>
      </w:r>
      <w:r>
        <w:rPr>
          <w:rFonts w:ascii="仿宋_GB2312" w:eastAsia="仿宋_GB2312" w:hAnsi="Times New Roman" w:cs="Times New Roman"/>
          <w:sz w:val="32"/>
          <w:szCs w:val="32"/>
        </w:rPr>
        <w:t>预算收入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上级补助收入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事业收入0万元，经营</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0万元，附属单位上缴</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其他收入0万元。</w:t>
      </w:r>
    </w:p>
    <w:p w:rsidR="00E276A9" w:rsidRDefault="001A645A">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2、支出说明</w:t>
      </w:r>
    </w:p>
    <w:p w:rsidR="00E276A9" w:rsidRDefault="001A645A">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收支预算总表支出栏、基本支出表、项目支出表按经济分类和支出功能分类科目编制，反映霸州</w:t>
      </w:r>
      <w:r>
        <w:rPr>
          <w:rFonts w:ascii="仿宋_GB2312" w:eastAsia="仿宋_GB2312" w:hAnsi="Times New Roman" w:cs="Times New Roman" w:hint="eastAsia"/>
          <w:sz w:val="32"/>
          <w:szCs w:val="32"/>
        </w:rPr>
        <w:lastRenderedPageBreak/>
        <w:t>市委党校2018年度部门预算中支出预算的总体情况。2018年本部门支出预算503.31万元，其中：基本支出452.09万元，包括：人员经费377.97</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和日常公用经费74.12</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；项目支出51.22万元，全部为本级</w:t>
      </w:r>
      <w:r>
        <w:rPr>
          <w:rFonts w:ascii="仿宋_GB2312" w:eastAsia="仿宋_GB2312" w:hAnsi="Times New Roman" w:cs="Times New Roman"/>
          <w:sz w:val="32"/>
          <w:szCs w:val="32"/>
        </w:rPr>
        <w:t>支出，</w:t>
      </w:r>
      <w:r>
        <w:rPr>
          <w:rFonts w:ascii="仿宋_GB2312" w:eastAsia="仿宋_GB2312" w:hAnsi="Times New Roman" w:cs="Times New Roman" w:hint="eastAsia"/>
          <w:sz w:val="32"/>
          <w:szCs w:val="32"/>
        </w:rPr>
        <w:t>主要为</w:t>
      </w:r>
      <w:r>
        <w:rPr>
          <w:rFonts w:ascii="仿宋_GB2312" w:eastAsia="仿宋_GB2312" w:hAnsi="Times New Roman" w:cs="Times New Roman" w:hint="eastAsia"/>
          <w:color w:val="000000"/>
          <w:sz w:val="32"/>
          <w:szCs w:val="32"/>
        </w:rPr>
        <w:t>增加楼梯扶手维修、地面硬化、更新课桌椅项目支出</w:t>
      </w:r>
      <w:r>
        <w:rPr>
          <w:rFonts w:ascii="仿宋_GB2312" w:eastAsia="仿宋_GB2312" w:hAnsi="Times New Roman" w:cs="Times New Roman" w:hint="eastAsia"/>
          <w:sz w:val="32"/>
          <w:szCs w:val="32"/>
        </w:rPr>
        <w:t>等；上缴上级支出0万元，</w:t>
      </w:r>
      <w:r>
        <w:rPr>
          <w:rFonts w:ascii="仿宋_GB2312" w:eastAsia="仿宋_GB2312" w:hAnsi="Times New Roman" w:cs="Times New Roman"/>
          <w:sz w:val="32"/>
          <w:szCs w:val="32"/>
        </w:rPr>
        <w:t>经营支出</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对附属单位补助支出0万元。</w:t>
      </w:r>
    </w:p>
    <w:p w:rsidR="00E276A9" w:rsidRDefault="001A645A">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3、比上年增减情况</w:t>
      </w:r>
    </w:p>
    <w:p w:rsidR="00E276A9" w:rsidRDefault="001A645A">
      <w:pPr>
        <w:ind w:firstLine="640"/>
        <w:rPr>
          <w:rFonts w:ascii="仿宋_GB2312" w:eastAsia="仿宋_GB2312" w:hAnsi="黑体" w:cs="Times New Roman"/>
          <w:color w:val="000000" w:themeColor="text1"/>
          <w:sz w:val="32"/>
          <w:szCs w:val="32"/>
        </w:rPr>
      </w:pPr>
      <w:r>
        <w:rPr>
          <w:rFonts w:ascii="仿宋_GB2312" w:eastAsia="仿宋_GB2312" w:hAnsi="Times New Roman" w:cs="Times New Roman" w:hint="eastAsia"/>
          <w:color w:val="000000" w:themeColor="text1"/>
          <w:sz w:val="32"/>
          <w:szCs w:val="32"/>
        </w:rPr>
        <w:t>2018年预算收支安排</w:t>
      </w:r>
      <w:r>
        <w:rPr>
          <w:rFonts w:ascii="仿宋_GB2312" w:eastAsia="仿宋_GB2312" w:hAnsi="Times New Roman" w:cs="Times New Roman" w:hint="eastAsia"/>
          <w:sz w:val="32"/>
          <w:szCs w:val="32"/>
        </w:rPr>
        <w:t>503.31</w:t>
      </w:r>
      <w:r>
        <w:rPr>
          <w:rFonts w:ascii="仿宋_GB2312" w:eastAsia="仿宋_GB2312" w:hAnsi="Times New Roman" w:cs="Times New Roman" w:hint="eastAsia"/>
          <w:color w:val="000000" w:themeColor="text1"/>
          <w:sz w:val="32"/>
          <w:szCs w:val="32"/>
        </w:rPr>
        <w:t>万元，较2017年预算</w:t>
      </w:r>
      <w:r>
        <w:rPr>
          <w:rFonts w:ascii="仿宋_GB2312" w:eastAsia="仿宋_GB2312" w:hAnsi="Times New Roman" w:cs="Times New Roman" w:hint="eastAsia"/>
          <w:sz w:val="32"/>
          <w:szCs w:val="32"/>
        </w:rPr>
        <w:t>增加92.82</w:t>
      </w:r>
      <w:r>
        <w:rPr>
          <w:rFonts w:ascii="仿宋_GB2312" w:eastAsia="仿宋_GB2312" w:hAnsi="Times New Roman" w:cs="Times New Roman" w:hint="eastAsia"/>
          <w:color w:val="000000" w:themeColor="text1"/>
          <w:sz w:val="32"/>
          <w:szCs w:val="32"/>
        </w:rPr>
        <w:t>万元，其中：基本支出</w:t>
      </w:r>
      <w:r>
        <w:rPr>
          <w:rFonts w:ascii="仿宋_GB2312" w:eastAsia="仿宋_GB2312" w:hAnsi="Times New Roman" w:cs="Times New Roman" w:hint="eastAsia"/>
          <w:sz w:val="32"/>
          <w:szCs w:val="32"/>
        </w:rPr>
        <w:t>增加41.6</w:t>
      </w:r>
      <w:r>
        <w:rPr>
          <w:rFonts w:ascii="仿宋_GB2312" w:eastAsia="仿宋_GB2312" w:hAnsi="Times New Roman" w:cs="Times New Roman" w:hint="eastAsia"/>
          <w:color w:val="000000" w:themeColor="text1"/>
          <w:sz w:val="32"/>
          <w:szCs w:val="32"/>
        </w:rPr>
        <w:t>万元，主要为</w:t>
      </w:r>
      <w:r>
        <w:rPr>
          <w:rFonts w:ascii="仿宋_GB2312" w:eastAsia="仿宋_GB2312" w:hAnsi="Times New Roman" w:cs="Times New Roman" w:hint="eastAsia"/>
          <w:sz w:val="32"/>
          <w:szCs w:val="32"/>
        </w:rPr>
        <w:t>增加人员经费支出和办公经费支出</w:t>
      </w:r>
      <w:r>
        <w:rPr>
          <w:rFonts w:ascii="仿宋_GB2312" w:eastAsia="仿宋_GB2312" w:hAnsi="Times New Roman" w:cs="Times New Roman" w:hint="eastAsia"/>
          <w:color w:val="000000" w:themeColor="text1"/>
          <w:sz w:val="32"/>
          <w:szCs w:val="32"/>
        </w:rPr>
        <w:t>；项目支出</w:t>
      </w:r>
      <w:r>
        <w:rPr>
          <w:rFonts w:ascii="仿宋_GB2312" w:eastAsia="仿宋_GB2312" w:hAnsi="Times New Roman" w:cs="Times New Roman" w:hint="eastAsia"/>
          <w:sz w:val="32"/>
          <w:szCs w:val="32"/>
        </w:rPr>
        <w:t>增加51.22</w:t>
      </w:r>
      <w:r>
        <w:rPr>
          <w:rFonts w:ascii="仿宋_GB2312" w:eastAsia="仿宋_GB2312" w:hAnsi="Times New Roman" w:cs="Times New Roman" w:hint="eastAsia"/>
          <w:color w:val="000000" w:themeColor="text1"/>
          <w:sz w:val="32"/>
          <w:szCs w:val="32"/>
        </w:rPr>
        <w:t>万元，主要为</w:t>
      </w:r>
      <w:r>
        <w:rPr>
          <w:rFonts w:ascii="仿宋_GB2312" w:eastAsia="仿宋_GB2312" w:hAnsi="Times New Roman" w:cs="Times New Roman" w:hint="eastAsia"/>
          <w:color w:val="000000"/>
          <w:sz w:val="32"/>
          <w:szCs w:val="32"/>
        </w:rPr>
        <w:t>增加楼梯扶手维修、地面硬化、更新课桌椅项目支出</w:t>
      </w:r>
      <w:r>
        <w:rPr>
          <w:rFonts w:ascii="仿宋_GB2312" w:eastAsia="仿宋_GB2312" w:hAnsi="Times New Roman" w:cs="Times New Roman" w:hint="eastAsia"/>
          <w:color w:val="000000" w:themeColor="text1"/>
          <w:sz w:val="32"/>
          <w:szCs w:val="32"/>
        </w:rPr>
        <w:t>。</w:t>
      </w:r>
    </w:p>
    <w:p w:rsidR="00E276A9" w:rsidRDefault="001A645A">
      <w:pPr>
        <w:ind w:firstLineChars="200" w:firstLine="640"/>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E276A9" w:rsidRDefault="001A645A">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机关运行经费共计安排74.12万元，主要用于办公区的日常维修、办公用房水电费、办公用房取暖费、办公费、邮电费、差旅费、福利费及一般设备购置费、办公用房物业管理费、公务用车运行维护费等日常运行支出。</w:t>
      </w:r>
    </w:p>
    <w:p w:rsidR="00E276A9" w:rsidRDefault="001A645A">
      <w:pPr>
        <w:ind w:firstLineChars="200" w:firstLine="640"/>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E276A9" w:rsidRDefault="001A645A">
      <w:pPr>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sz w:val="32"/>
          <w:szCs w:val="32"/>
        </w:rPr>
        <w:lastRenderedPageBreak/>
        <w:t>2018年，我部门“三公”经费预算安排2.87万元，其中：因公出国（境）费0万元；公务用车购置及运维费2.5万元（其中：公务用车购置费0万元，公务用车运行维护费2.5万元)；公务接待费0.37万元，较2017年“三公”经费增加0.02万元，主要是因为</w:t>
      </w:r>
      <w:r>
        <w:rPr>
          <w:rFonts w:ascii="仿宋_GB2312" w:eastAsia="仿宋_GB2312" w:hAnsi="Times New Roman" w:cs="Times New Roman" w:hint="eastAsia"/>
          <w:bCs/>
          <w:sz w:val="32"/>
          <w:szCs w:val="32"/>
        </w:rPr>
        <w:t>因公出国（境）费与2017年持平，无增减变化；公务用车购置费与2017年持平，无增减变化；公务用车运行维护费与2017年持平，无增减变化；公务接待费增加0.02万元，增加原因为我部门人员经费基数增加。</w:t>
      </w:r>
    </w:p>
    <w:p w:rsidR="00E276A9" w:rsidRDefault="001A645A">
      <w:pPr>
        <w:ind w:firstLineChars="200" w:firstLine="640"/>
        <w:rPr>
          <w:rFonts w:ascii="黑体" w:eastAsia="黑体" w:hAnsi="黑体" w:cs="Times New Roman"/>
          <w:sz w:val="32"/>
          <w:szCs w:val="32"/>
        </w:rPr>
      </w:pPr>
      <w:r>
        <w:rPr>
          <w:rFonts w:ascii="黑体" w:eastAsia="黑体" w:hAnsi="黑体" w:cs="Times New Roman" w:hint="eastAsia"/>
          <w:sz w:val="32"/>
          <w:szCs w:val="32"/>
        </w:rPr>
        <w:t>五、绩效预算信息</w:t>
      </w:r>
    </w:p>
    <w:p w:rsidR="00E276A9" w:rsidRDefault="001A645A">
      <w:pPr>
        <w:ind w:firstLineChars="200" w:firstLine="643"/>
        <w:jc w:val="left"/>
        <w:rPr>
          <w:rFonts w:ascii="楷体_GB2312" w:eastAsia="楷体_GB2312" w:hAnsi="Times New Roman" w:cs="Times New Roman"/>
          <w:b/>
          <w:sz w:val="32"/>
          <w:szCs w:val="32"/>
        </w:rPr>
      </w:pPr>
      <w:bookmarkStart w:id="1" w:name="_Toc471398463"/>
      <w:r>
        <w:rPr>
          <w:rFonts w:ascii="楷体_GB2312" w:eastAsia="楷体_GB2312" w:hAnsi="Times New Roman" w:cs="Times New Roman" w:hint="eastAsia"/>
          <w:b/>
          <w:sz w:val="32"/>
          <w:szCs w:val="32"/>
        </w:rPr>
        <w:t>总体绩效目标：</w:t>
      </w:r>
    </w:p>
    <w:p w:rsidR="00E276A9" w:rsidRDefault="001A645A">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通过不断提高教学水平、完善教学设施、优化教学布局、丰富教学手段，围绕全县工作大局，按照实事求是、与时俱进、艰苦奋斗、执政为民的要求，培养忠诚于中国特色社会主义事业、德才兼备的党员领导干部和理论干部，有效提高干部的政策理论水平、思想觉悟和执政能力。</w:t>
      </w:r>
    </w:p>
    <w:p w:rsidR="00E276A9" w:rsidRDefault="001A645A">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通过外请专家学者授课，开拓学员思路；通过现场教学、情景教学、案例教学，有效提高培训质量，提高学员解决实际问题的能力。</w:t>
      </w:r>
    </w:p>
    <w:p w:rsidR="00E276A9" w:rsidRDefault="001A645A">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通过重点培育和建设，形成几门有党校特色的优势学科。</w:t>
      </w:r>
    </w:p>
    <w:p w:rsidR="00E276A9" w:rsidRDefault="001A645A">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通过严格的行政后勤管理，为学员培训和教学科研活动创造良好的硬件环境和后勤保障。</w:t>
      </w:r>
    </w:p>
    <w:p w:rsidR="00E276A9" w:rsidRDefault="001A645A">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通过对党的中心任务、重大战略部署及相关重大现实理论问题开展调查研究，有效推进理论创新，立项一批有质量的课题；通过开展调查研究，拿出一批有质量的成果为领导决策服务；通过对党的路线方针政策的宣传和重大理论问题的分析解读，使党员领导干部和群众掌握马克思主义的立场、观点、方法，坚定理想信念，始终和党中央保持一致。</w:t>
      </w:r>
    </w:p>
    <w:p w:rsidR="00E276A9" w:rsidRDefault="001A645A">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通过严格的行政后勤管理，为学员培训和教学科研活动创造良好的硬件环境和后勤保障。</w:t>
      </w:r>
    </w:p>
    <w:p w:rsidR="00E276A9" w:rsidRDefault="001A645A">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通过决策咨询研究，设立一批有质量的决策咨询服务项目，拿出一批优秀的决策咨询成果，为领导决策咨询服务，发挥思想库和智囊团的作用。</w:t>
      </w:r>
    </w:p>
    <w:p w:rsidR="00E276A9" w:rsidRDefault="001A645A">
      <w:pPr>
        <w:ind w:firstLineChars="200" w:firstLine="643"/>
        <w:jc w:val="left"/>
        <w:outlineLvl w:val="0"/>
        <w:rPr>
          <w:rFonts w:ascii="楷体_GB2312" w:eastAsia="楷体_GB2312" w:hAnsi="Times New Roman" w:cs="Times New Roman"/>
          <w:b/>
          <w:sz w:val="32"/>
          <w:szCs w:val="24"/>
        </w:rPr>
      </w:pPr>
      <w:r>
        <w:rPr>
          <w:rFonts w:ascii="楷体_GB2312" w:eastAsia="楷体_GB2312" w:hAnsi="黑体" w:cs="Times New Roman" w:hint="eastAsia"/>
          <w:b/>
          <w:sz w:val="32"/>
          <w:szCs w:val="32"/>
        </w:rPr>
        <w:t>部门职责及工作活动绩效目标指标：</w:t>
      </w:r>
    </w:p>
    <w:p w:rsidR="00E276A9" w:rsidRDefault="001A645A">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部门职责-工作活动绩效目标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417"/>
        <w:gridCol w:w="737"/>
        <w:gridCol w:w="737"/>
        <w:gridCol w:w="737"/>
        <w:gridCol w:w="737"/>
      </w:tblGrid>
      <w:tr w:rsidR="00E276A9">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E276A9" w:rsidRDefault="001A645A">
            <w:pPr>
              <w:spacing w:line="300" w:lineRule="exact"/>
              <w:jc w:val="left"/>
              <w:rPr>
                <w:rFonts w:ascii="方正小标宋_GBK" w:eastAsia="方正小标宋_GBK" w:hAnsi="Times New Roman" w:cs="Times New Roman"/>
                <w:sz w:val="18"/>
                <w:szCs w:val="18"/>
              </w:rPr>
            </w:pPr>
            <w:r>
              <w:rPr>
                <w:rFonts w:ascii="方正小标宋_GBK" w:eastAsia="方正小标宋_GBK" w:hAnsi="Times New Roman" w:cs="Times New Roman" w:hint="eastAsia"/>
                <w:sz w:val="18"/>
                <w:szCs w:val="18"/>
              </w:rPr>
              <w:t>502霸州市委党校</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E276A9" w:rsidRDefault="001A645A">
            <w:pPr>
              <w:spacing w:line="300" w:lineRule="exact"/>
              <w:jc w:val="righ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单位：万元</w:t>
            </w:r>
          </w:p>
        </w:tc>
      </w:tr>
      <w:tr w:rsidR="00E276A9">
        <w:trPr>
          <w:trHeight w:val="227"/>
          <w:tblHeader/>
          <w:jc w:val="center"/>
        </w:trPr>
        <w:tc>
          <w:tcPr>
            <w:tcW w:w="2341" w:type="dxa"/>
            <w:vMerge w:val="restart"/>
            <w:shd w:val="clear" w:color="auto" w:fill="auto"/>
            <w:vAlign w:val="center"/>
          </w:tcPr>
          <w:p w:rsidR="00E276A9" w:rsidRDefault="001A645A">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职责活动</w:t>
            </w:r>
          </w:p>
        </w:tc>
        <w:tc>
          <w:tcPr>
            <w:tcW w:w="1276" w:type="dxa"/>
            <w:vMerge w:val="restart"/>
            <w:shd w:val="clear" w:color="auto" w:fill="auto"/>
            <w:vAlign w:val="center"/>
          </w:tcPr>
          <w:p w:rsidR="00E276A9" w:rsidRDefault="001A645A">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年度预算数</w:t>
            </w:r>
          </w:p>
        </w:tc>
        <w:tc>
          <w:tcPr>
            <w:tcW w:w="2976" w:type="dxa"/>
            <w:vMerge w:val="restart"/>
            <w:shd w:val="clear" w:color="auto" w:fill="auto"/>
            <w:vAlign w:val="center"/>
          </w:tcPr>
          <w:p w:rsidR="00E276A9" w:rsidRDefault="001A645A">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内容描述</w:t>
            </w:r>
          </w:p>
        </w:tc>
        <w:tc>
          <w:tcPr>
            <w:tcW w:w="2976" w:type="dxa"/>
            <w:vMerge w:val="restart"/>
            <w:shd w:val="clear" w:color="auto" w:fill="auto"/>
            <w:vAlign w:val="center"/>
          </w:tcPr>
          <w:p w:rsidR="00E276A9" w:rsidRDefault="001A645A">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绩效目标</w:t>
            </w:r>
          </w:p>
        </w:tc>
        <w:tc>
          <w:tcPr>
            <w:tcW w:w="1417" w:type="dxa"/>
            <w:vMerge w:val="restart"/>
            <w:shd w:val="clear" w:color="auto" w:fill="auto"/>
            <w:vAlign w:val="center"/>
          </w:tcPr>
          <w:p w:rsidR="00E276A9" w:rsidRDefault="001A645A">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绩效指标</w:t>
            </w:r>
          </w:p>
        </w:tc>
        <w:tc>
          <w:tcPr>
            <w:tcW w:w="2948" w:type="dxa"/>
            <w:gridSpan w:val="4"/>
            <w:shd w:val="clear" w:color="auto" w:fill="auto"/>
            <w:vAlign w:val="center"/>
          </w:tcPr>
          <w:p w:rsidR="00E276A9" w:rsidRDefault="001A645A">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评价标准</w:t>
            </w:r>
          </w:p>
        </w:tc>
      </w:tr>
      <w:tr w:rsidR="00E276A9">
        <w:trPr>
          <w:trHeight w:val="227"/>
          <w:tblHeader/>
          <w:jc w:val="center"/>
        </w:trPr>
        <w:tc>
          <w:tcPr>
            <w:tcW w:w="2341" w:type="dxa"/>
            <w:vMerge/>
            <w:shd w:val="clear" w:color="auto" w:fill="auto"/>
            <w:vAlign w:val="center"/>
          </w:tcPr>
          <w:p w:rsidR="00E276A9" w:rsidRDefault="00E276A9">
            <w:pPr>
              <w:spacing w:line="300" w:lineRule="exact"/>
              <w:jc w:val="left"/>
              <w:outlineLvl w:val="0"/>
              <w:rPr>
                <w:rFonts w:ascii="Times New Roman" w:eastAsia="宋体" w:hAnsi="Times New Roman" w:cs="Times New Roman"/>
                <w:sz w:val="18"/>
                <w:szCs w:val="18"/>
              </w:rPr>
            </w:pPr>
          </w:p>
        </w:tc>
        <w:tc>
          <w:tcPr>
            <w:tcW w:w="1276" w:type="dxa"/>
            <w:vMerge/>
            <w:shd w:val="clear" w:color="auto" w:fill="auto"/>
            <w:vAlign w:val="center"/>
          </w:tcPr>
          <w:p w:rsidR="00E276A9" w:rsidRDefault="00E276A9">
            <w:pPr>
              <w:spacing w:line="300" w:lineRule="exact"/>
              <w:jc w:val="left"/>
              <w:outlineLvl w:val="0"/>
              <w:rPr>
                <w:rFonts w:ascii="Times New Roman" w:eastAsia="宋体" w:hAnsi="Times New Roman" w:cs="Times New Roman"/>
                <w:sz w:val="18"/>
                <w:szCs w:val="18"/>
              </w:rPr>
            </w:pPr>
          </w:p>
        </w:tc>
        <w:tc>
          <w:tcPr>
            <w:tcW w:w="2976" w:type="dxa"/>
            <w:vMerge/>
            <w:shd w:val="clear" w:color="auto" w:fill="auto"/>
            <w:vAlign w:val="center"/>
          </w:tcPr>
          <w:p w:rsidR="00E276A9" w:rsidRDefault="00E276A9">
            <w:pPr>
              <w:spacing w:line="300" w:lineRule="exact"/>
              <w:jc w:val="left"/>
              <w:outlineLvl w:val="0"/>
              <w:rPr>
                <w:rFonts w:ascii="Times New Roman" w:eastAsia="宋体" w:hAnsi="Times New Roman" w:cs="Times New Roman"/>
                <w:sz w:val="18"/>
                <w:szCs w:val="18"/>
              </w:rPr>
            </w:pPr>
          </w:p>
        </w:tc>
        <w:tc>
          <w:tcPr>
            <w:tcW w:w="2976" w:type="dxa"/>
            <w:vMerge/>
            <w:shd w:val="clear" w:color="auto" w:fill="auto"/>
            <w:vAlign w:val="center"/>
          </w:tcPr>
          <w:p w:rsidR="00E276A9" w:rsidRDefault="00E276A9">
            <w:pPr>
              <w:spacing w:line="300" w:lineRule="exact"/>
              <w:jc w:val="left"/>
              <w:outlineLvl w:val="0"/>
              <w:rPr>
                <w:rFonts w:ascii="Times New Roman" w:eastAsia="宋体" w:hAnsi="Times New Roman" w:cs="Times New Roman"/>
                <w:sz w:val="18"/>
                <w:szCs w:val="18"/>
              </w:rPr>
            </w:pPr>
          </w:p>
        </w:tc>
        <w:tc>
          <w:tcPr>
            <w:tcW w:w="1417" w:type="dxa"/>
            <w:vMerge/>
            <w:shd w:val="clear" w:color="auto" w:fill="auto"/>
            <w:vAlign w:val="center"/>
          </w:tcPr>
          <w:p w:rsidR="00E276A9" w:rsidRDefault="00E276A9">
            <w:pPr>
              <w:spacing w:line="300" w:lineRule="exact"/>
              <w:jc w:val="left"/>
              <w:outlineLvl w:val="0"/>
              <w:rPr>
                <w:rFonts w:ascii="Times New Roman" w:eastAsia="宋体" w:hAnsi="Times New Roman" w:cs="Times New Roman"/>
                <w:sz w:val="18"/>
                <w:szCs w:val="18"/>
              </w:rPr>
            </w:pPr>
          </w:p>
        </w:tc>
        <w:tc>
          <w:tcPr>
            <w:tcW w:w="737" w:type="dxa"/>
            <w:shd w:val="clear" w:color="auto" w:fill="auto"/>
            <w:vAlign w:val="center"/>
          </w:tcPr>
          <w:p w:rsidR="00E276A9" w:rsidRDefault="001A645A">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优</w:t>
            </w:r>
          </w:p>
        </w:tc>
        <w:tc>
          <w:tcPr>
            <w:tcW w:w="737" w:type="dxa"/>
            <w:shd w:val="clear" w:color="auto" w:fill="auto"/>
            <w:vAlign w:val="center"/>
          </w:tcPr>
          <w:p w:rsidR="00E276A9" w:rsidRDefault="001A645A">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良</w:t>
            </w:r>
          </w:p>
        </w:tc>
        <w:tc>
          <w:tcPr>
            <w:tcW w:w="737" w:type="dxa"/>
            <w:shd w:val="clear" w:color="auto" w:fill="auto"/>
            <w:vAlign w:val="center"/>
          </w:tcPr>
          <w:p w:rsidR="00E276A9" w:rsidRDefault="001A645A">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中</w:t>
            </w:r>
          </w:p>
        </w:tc>
        <w:tc>
          <w:tcPr>
            <w:tcW w:w="737" w:type="dxa"/>
            <w:shd w:val="clear" w:color="auto" w:fill="auto"/>
            <w:vAlign w:val="center"/>
          </w:tcPr>
          <w:p w:rsidR="00E276A9" w:rsidRDefault="001A645A">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差</w:t>
            </w:r>
          </w:p>
        </w:tc>
      </w:tr>
      <w:tr w:rsidR="00E276A9">
        <w:trPr>
          <w:trHeight w:val="227"/>
          <w:jc w:val="center"/>
        </w:trPr>
        <w:tc>
          <w:tcPr>
            <w:tcW w:w="2341" w:type="dxa"/>
            <w:shd w:val="clear" w:color="auto" w:fill="auto"/>
            <w:vAlign w:val="center"/>
          </w:tcPr>
          <w:p w:rsidR="00E276A9" w:rsidRDefault="001A645A">
            <w:pPr>
              <w:spacing w:line="300" w:lineRule="exact"/>
              <w:jc w:val="left"/>
              <w:rPr>
                <w:rFonts w:ascii="方正书宋_GBK" w:eastAsia="方正书宋_GBK" w:hAnsi="Times New Roman" w:cs="Times New Roman"/>
                <w:b/>
                <w:sz w:val="18"/>
                <w:szCs w:val="18"/>
              </w:rPr>
            </w:pPr>
            <w:r>
              <w:rPr>
                <w:rFonts w:ascii="方正书宋_GBK" w:eastAsia="方正书宋_GBK" w:hint="eastAsia"/>
                <w:b/>
              </w:rPr>
              <w:t>一、培训教育</w:t>
            </w:r>
          </w:p>
        </w:tc>
        <w:tc>
          <w:tcPr>
            <w:tcW w:w="1276" w:type="dxa"/>
            <w:shd w:val="clear" w:color="auto" w:fill="auto"/>
            <w:vAlign w:val="center"/>
          </w:tcPr>
          <w:p w:rsidR="00E276A9" w:rsidRDefault="001A645A">
            <w:pPr>
              <w:spacing w:line="300" w:lineRule="exact"/>
              <w:jc w:val="left"/>
              <w:rPr>
                <w:rFonts w:ascii="方正书宋_GBK" w:eastAsia="方正书宋_GBK" w:hAnsi="Times New Roman" w:cs="Times New Roman"/>
                <w:sz w:val="18"/>
                <w:szCs w:val="18"/>
              </w:rPr>
            </w:pPr>
            <w:r>
              <w:rPr>
                <w:rFonts w:ascii="方正书宋_GBK" w:eastAsia="方正书宋_GBK"/>
              </w:rPr>
              <w:t>51.22</w:t>
            </w:r>
          </w:p>
        </w:tc>
        <w:tc>
          <w:tcPr>
            <w:tcW w:w="2976" w:type="dxa"/>
            <w:shd w:val="clear" w:color="auto" w:fill="auto"/>
            <w:vAlign w:val="center"/>
          </w:tcPr>
          <w:p w:rsidR="00E276A9" w:rsidRDefault="001A645A">
            <w:pPr>
              <w:spacing w:line="300" w:lineRule="exact"/>
              <w:jc w:val="left"/>
              <w:rPr>
                <w:rFonts w:ascii="方正书宋_GBK" w:eastAsia="方正书宋_GBK" w:hAnsi="Times New Roman" w:cs="Times New Roman"/>
                <w:sz w:val="18"/>
                <w:szCs w:val="18"/>
              </w:rPr>
            </w:pPr>
            <w:r>
              <w:rPr>
                <w:rFonts w:ascii="方正书宋_GBK" w:eastAsia="方正书宋_GBK" w:hint="eastAsia"/>
              </w:rPr>
              <w:t>根据党中央、省市和市委关于建设高素质干部队伍的要求，有计划地培训、轮训党员领导</w:t>
            </w:r>
            <w:r>
              <w:rPr>
                <w:rFonts w:ascii="方正书宋_GBK" w:eastAsia="方正书宋_GBK" w:hint="eastAsia"/>
              </w:rPr>
              <w:lastRenderedPageBreak/>
              <w:t>干部和宣传骨干；结合全县经济社会发展实际，以研讨中央重大理论和方针、政策问题为目的，举办各种专题研讨班</w:t>
            </w:r>
            <w:r>
              <w:rPr>
                <w:rFonts w:ascii="方正书宋_GBK" w:eastAsia="方正书宋_GBK"/>
              </w:rPr>
              <w:t>;</w:t>
            </w:r>
            <w:r>
              <w:rPr>
                <w:rFonts w:ascii="方正书宋_GBK" w:eastAsia="方正书宋_GBK" w:hint="eastAsia"/>
              </w:rPr>
              <w:t>利用教学资源进行干部短期培训</w:t>
            </w:r>
          </w:p>
        </w:tc>
        <w:tc>
          <w:tcPr>
            <w:tcW w:w="2976" w:type="dxa"/>
            <w:shd w:val="clear" w:color="auto" w:fill="auto"/>
            <w:vAlign w:val="center"/>
          </w:tcPr>
          <w:p w:rsidR="00E276A9" w:rsidRDefault="001A645A">
            <w:pPr>
              <w:spacing w:line="300" w:lineRule="exact"/>
              <w:jc w:val="left"/>
              <w:rPr>
                <w:rFonts w:ascii="方正书宋_GBK" w:eastAsia="方正书宋_GBK" w:hAnsi="Times New Roman" w:cs="Times New Roman"/>
                <w:sz w:val="18"/>
                <w:szCs w:val="18"/>
              </w:rPr>
            </w:pPr>
            <w:r>
              <w:rPr>
                <w:rFonts w:ascii="方正书宋_GBK" w:eastAsia="方正书宋_GBK" w:hint="eastAsia"/>
              </w:rPr>
              <w:lastRenderedPageBreak/>
              <w:t>通过不断提高教学水平、完善教学设施、优化教学布局、丰富教学手段，围绕全市工作大</w:t>
            </w:r>
            <w:r>
              <w:rPr>
                <w:rFonts w:ascii="方正书宋_GBK" w:eastAsia="方正书宋_GBK" w:hint="eastAsia"/>
              </w:rPr>
              <w:lastRenderedPageBreak/>
              <w:t>局，按照实事求是、与时俱进、艰苦奋斗、执政为民的要求，培养忠诚于中国特色社会主义事业、德才兼备的党员领导干部和理论干部，有效提高干部的政策理论水平、思想觉悟和执政能力。</w:t>
            </w:r>
          </w:p>
        </w:tc>
        <w:tc>
          <w:tcPr>
            <w:tcW w:w="1417" w:type="dxa"/>
            <w:shd w:val="clear" w:color="auto" w:fill="auto"/>
            <w:vAlign w:val="center"/>
          </w:tcPr>
          <w:p w:rsidR="00E276A9" w:rsidRDefault="00E276A9">
            <w:pPr>
              <w:spacing w:line="300" w:lineRule="exact"/>
              <w:jc w:val="left"/>
              <w:rPr>
                <w:rFonts w:ascii="Times New Roman" w:eastAsia="方正书宋_GBK" w:hAnsi="Times New Roman" w:cs="Times New Roman"/>
                <w:sz w:val="18"/>
                <w:szCs w:val="18"/>
              </w:rPr>
            </w:pPr>
          </w:p>
        </w:tc>
        <w:tc>
          <w:tcPr>
            <w:tcW w:w="737" w:type="dxa"/>
            <w:shd w:val="clear" w:color="auto" w:fill="auto"/>
            <w:vAlign w:val="center"/>
          </w:tcPr>
          <w:p w:rsidR="00E276A9" w:rsidRDefault="00E276A9">
            <w:pPr>
              <w:spacing w:line="300" w:lineRule="exact"/>
              <w:jc w:val="center"/>
              <w:rPr>
                <w:rFonts w:ascii="Times New Roman" w:eastAsia="方正书宋_GBK" w:hAnsi="Times New Roman" w:cs="Times New Roman"/>
                <w:sz w:val="18"/>
                <w:szCs w:val="18"/>
              </w:rPr>
            </w:pPr>
          </w:p>
        </w:tc>
        <w:tc>
          <w:tcPr>
            <w:tcW w:w="737" w:type="dxa"/>
            <w:shd w:val="clear" w:color="auto" w:fill="auto"/>
            <w:vAlign w:val="center"/>
          </w:tcPr>
          <w:p w:rsidR="00E276A9" w:rsidRDefault="00E276A9">
            <w:pPr>
              <w:spacing w:line="300" w:lineRule="exact"/>
              <w:jc w:val="center"/>
              <w:rPr>
                <w:rFonts w:ascii="Times New Roman" w:eastAsia="方正书宋_GBK" w:hAnsi="Times New Roman" w:cs="Times New Roman"/>
                <w:sz w:val="18"/>
                <w:szCs w:val="18"/>
              </w:rPr>
            </w:pPr>
          </w:p>
        </w:tc>
        <w:tc>
          <w:tcPr>
            <w:tcW w:w="737" w:type="dxa"/>
            <w:shd w:val="clear" w:color="auto" w:fill="auto"/>
            <w:vAlign w:val="center"/>
          </w:tcPr>
          <w:p w:rsidR="00E276A9" w:rsidRDefault="00E276A9">
            <w:pPr>
              <w:spacing w:line="300" w:lineRule="exact"/>
              <w:jc w:val="center"/>
              <w:rPr>
                <w:rFonts w:ascii="Times New Roman" w:eastAsia="方正书宋_GBK" w:hAnsi="Times New Roman" w:cs="Times New Roman"/>
                <w:sz w:val="18"/>
                <w:szCs w:val="18"/>
              </w:rPr>
            </w:pPr>
          </w:p>
        </w:tc>
        <w:tc>
          <w:tcPr>
            <w:tcW w:w="737" w:type="dxa"/>
            <w:shd w:val="clear" w:color="auto" w:fill="auto"/>
            <w:vAlign w:val="center"/>
          </w:tcPr>
          <w:p w:rsidR="00E276A9" w:rsidRDefault="00E276A9">
            <w:pPr>
              <w:spacing w:line="300" w:lineRule="exact"/>
              <w:jc w:val="center"/>
              <w:rPr>
                <w:rFonts w:ascii="Times New Roman" w:eastAsia="方正书宋_GBK" w:hAnsi="Times New Roman" w:cs="Times New Roman"/>
                <w:sz w:val="18"/>
                <w:szCs w:val="18"/>
              </w:rPr>
            </w:pPr>
          </w:p>
        </w:tc>
      </w:tr>
      <w:tr w:rsidR="00E276A9">
        <w:trPr>
          <w:trHeight w:val="227"/>
          <w:jc w:val="center"/>
        </w:trPr>
        <w:tc>
          <w:tcPr>
            <w:tcW w:w="2341" w:type="dxa"/>
            <w:vMerge w:val="restart"/>
            <w:shd w:val="clear" w:color="auto" w:fill="auto"/>
            <w:vAlign w:val="center"/>
          </w:tcPr>
          <w:p w:rsidR="00E276A9" w:rsidRDefault="001A645A">
            <w:pPr>
              <w:spacing w:line="300" w:lineRule="exact"/>
              <w:jc w:val="left"/>
              <w:rPr>
                <w:rFonts w:ascii="方正书宋_GBK" w:eastAsia="方正书宋_GBK" w:hAnsi="Times New Roman" w:cs="Times New Roman"/>
                <w:b/>
                <w:sz w:val="18"/>
                <w:szCs w:val="18"/>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、组织培训班</w:t>
            </w:r>
          </w:p>
        </w:tc>
        <w:tc>
          <w:tcPr>
            <w:tcW w:w="1276" w:type="dxa"/>
            <w:vMerge w:val="restart"/>
            <w:shd w:val="clear" w:color="auto" w:fill="auto"/>
            <w:vAlign w:val="center"/>
          </w:tcPr>
          <w:p w:rsidR="00E276A9" w:rsidRDefault="00E276A9">
            <w:pPr>
              <w:spacing w:line="300" w:lineRule="exact"/>
              <w:jc w:val="left"/>
              <w:rPr>
                <w:rFonts w:ascii="方正书宋_GBK" w:eastAsia="方正书宋_GBK" w:hAnsi="Times New Roman" w:cs="Times New Roman"/>
                <w:sz w:val="18"/>
                <w:szCs w:val="18"/>
              </w:rPr>
            </w:pPr>
          </w:p>
        </w:tc>
        <w:tc>
          <w:tcPr>
            <w:tcW w:w="2976" w:type="dxa"/>
            <w:vMerge w:val="restart"/>
            <w:shd w:val="clear" w:color="auto" w:fill="auto"/>
            <w:vAlign w:val="center"/>
          </w:tcPr>
          <w:p w:rsidR="00E276A9" w:rsidRDefault="001A645A">
            <w:pPr>
              <w:spacing w:line="300" w:lineRule="exact"/>
              <w:jc w:val="left"/>
              <w:rPr>
                <w:rFonts w:ascii="方正书宋_GBK" w:eastAsia="方正书宋_GBK" w:hAnsi="Times New Roman" w:cs="Times New Roman"/>
                <w:sz w:val="18"/>
                <w:szCs w:val="18"/>
              </w:rPr>
            </w:pPr>
            <w:r>
              <w:rPr>
                <w:rFonts w:ascii="方正书宋_GBK" w:eastAsia="方正书宋_GBK" w:hint="eastAsia"/>
              </w:rPr>
              <w:t>根据市委组织部的干训计划，培训、轮训领导干部和理论骨干；受市委、市政府及有关职能部门委托，结合全市经济社会发展实际，举办各种专题培训、研讨班。</w:t>
            </w:r>
          </w:p>
        </w:tc>
        <w:tc>
          <w:tcPr>
            <w:tcW w:w="2976" w:type="dxa"/>
            <w:vMerge w:val="restart"/>
            <w:shd w:val="clear" w:color="auto" w:fill="auto"/>
            <w:vAlign w:val="center"/>
          </w:tcPr>
          <w:p w:rsidR="00E276A9" w:rsidRDefault="001A645A">
            <w:pPr>
              <w:spacing w:line="300" w:lineRule="exact"/>
              <w:jc w:val="left"/>
              <w:rPr>
                <w:rFonts w:ascii="方正书宋_GBK" w:eastAsia="方正书宋_GBK" w:hAnsi="Times New Roman" w:cs="Times New Roman"/>
                <w:sz w:val="18"/>
                <w:szCs w:val="18"/>
              </w:rPr>
            </w:pPr>
            <w:r>
              <w:rPr>
                <w:rFonts w:ascii="方正书宋_GBK" w:eastAsia="方正书宋_GBK" w:hint="eastAsia"/>
              </w:rPr>
              <w:t>通过外请专家学者授课，开拓学员思路；通过现场教学、情景教学、案例教学，有效提高培训质量，提高学员解决实际问题的能力。</w:t>
            </w:r>
          </w:p>
        </w:tc>
        <w:tc>
          <w:tcPr>
            <w:tcW w:w="1417" w:type="dxa"/>
            <w:shd w:val="clear" w:color="auto" w:fill="auto"/>
            <w:vAlign w:val="center"/>
          </w:tcPr>
          <w:p w:rsidR="00E276A9" w:rsidRDefault="001A645A">
            <w:pPr>
              <w:spacing w:line="300" w:lineRule="exact"/>
              <w:jc w:val="left"/>
              <w:rPr>
                <w:rFonts w:ascii="Times New Roman" w:eastAsia="方正书宋_GBK" w:hAnsi="Times New Roman" w:cs="Times New Roman"/>
                <w:sz w:val="18"/>
                <w:szCs w:val="18"/>
              </w:rPr>
            </w:pPr>
            <w:r>
              <w:rPr>
                <w:rFonts w:ascii="方正书宋_GBK" w:eastAsia="方正书宋_GBK" w:hint="eastAsia"/>
              </w:rPr>
              <w:t>委托单位满意率</w:t>
            </w:r>
          </w:p>
        </w:tc>
        <w:tc>
          <w:tcPr>
            <w:tcW w:w="737" w:type="dxa"/>
            <w:shd w:val="clear" w:color="auto" w:fill="auto"/>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rPr>
              <w:t>&lt;85%</w:t>
            </w:r>
          </w:p>
        </w:tc>
      </w:tr>
      <w:tr w:rsidR="00E276A9">
        <w:trPr>
          <w:trHeight w:val="227"/>
          <w:jc w:val="center"/>
        </w:trPr>
        <w:tc>
          <w:tcPr>
            <w:tcW w:w="2341" w:type="dxa"/>
            <w:vMerge/>
            <w:shd w:val="clear" w:color="auto" w:fill="auto"/>
            <w:vAlign w:val="center"/>
          </w:tcPr>
          <w:p w:rsidR="00E276A9" w:rsidRDefault="00E276A9">
            <w:pPr>
              <w:spacing w:line="300" w:lineRule="exact"/>
              <w:jc w:val="left"/>
              <w:rPr>
                <w:rFonts w:ascii="方正书宋_GBK" w:eastAsia="方正书宋_GBK" w:hAnsi="Times New Roman" w:cs="Times New Roman"/>
                <w:b/>
                <w:sz w:val="18"/>
                <w:szCs w:val="18"/>
              </w:rPr>
            </w:pPr>
          </w:p>
        </w:tc>
        <w:tc>
          <w:tcPr>
            <w:tcW w:w="1276" w:type="dxa"/>
            <w:vMerge/>
            <w:shd w:val="clear" w:color="auto" w:fill="auto"/>
            <w:vAlign w:val="center"/>
          </w:tcPr>
          <w:p w:rsidR="00E276A9" w:rsidRDefault="00E276A9">
            <w:pPr>
              <w:spacing w:line="300" w:lineRule="exact"/>
              <w:jc w:val="left"/>
              <w:rPr>
                <w:rFonts w:ascii="方正书宋_GBK" w:eastAsia="方正书宋_GBK" w:hAnsi="Times New Roman" w:cs="Times New Roman"/>
                <w:sz w:val="18"/>
                <w:szCs w:val="18"/>
              </w:rPr>
            </w:pPr>
          </w:p>
        </w:tc>
        <w:tc>
          <w:tcPr>
            <w:tcW w:w="2976" w:type="dxa"/>
            <w:vMerge/>
            <w:shd w:val="clear" w:color="auto" w:fill="auto"/>
            <w:vAlign w:val="center"/>
          </w:tcPr>
          <w:p w:rsidR="00E276A9" w:rsidRDefault="00E276A9">
            <w:pPr>
              <w:spacing w:line="300" w:lineRule="exact"/>
              <w:jc w:val="left"/>
              <w:rPr>
                <w:rFonts w:ascii="方正书宋_GBK" w:eastAsia="方正书宋_GBK" w:hAnsi="Times New Roman" w:cs="Times New Roman"/>
                <w:sz w:val="18"/>
                <w:szCs w:val="18"/>
              </w:rPr>
            </w:pPr>
          </w:p>
        </w:tc>
        <w:tc>
          <w:tcPr>
            <w:tcW w:w="2976" w:type="dxa"/>
            <w:vMerge/>
            <w:shd w:val="clear" w:color="auto" w:fill="auto"/>
            <w:vAlign w:val="center"/>
          </w:tcPr>
          <w:p w:rsidR="00E276A9" w:rsidRDefault="00E276A9">
            <w:pPr>
              <w:spacing w:line="300" w:lineRule="exact"/>
              <w:jc w:val="left"/>
              <w:rPr>
                <w:rFonts w:ascii="方正书宋_GBK" w:eastAsia="方正书宋_GBK" w:hAnsi="Times New Roman" w:cs="Times New Roman"/>
                <w:sz w:val="18"/>
                <w:szCs w:val="18"/>
              </w:rPr>
            </w:pPr>
          </w:p>
        </w:tc>
        <w:tc>
          <w:tcPr>
            <w:tcW w:w="1417" w:type="dxa"/>
            <w:shd w:val="clear" w:color="auto" w:fill="auto"/>
            <w:vAlign w:val="center"/>
          </w:tcPr>
          <w:p w:rsidR="00E276A9" w:rsidRDefault="001A645A">
            <w:pPr>
              <w:spacing w:line="300" w:lineRule="exact"/>
              <w:jc w:val="left"/>
              <w:rPr>
                <w:rFonts w:ascii="Times New Roman" w:eastAsia="方正书宋_GBK" w:hAnsi="Times New Roman" w:cs="Times New Roman"/>
                <w:sz w:val="18"/>
                <w:szCs w:val="18"/>
              </w:rPr>
            </w:pPr>
            <w:r>
              <w:rPr>
                <w:rFonts w:ascii="方正书宋_GBK" w:eastAsia="方正书宋_GBK" w:hint="eastAsia"/>
              </w:rPr>
              <w:t>学员教学满意率</w:t>
            </w:r>
          </w:p>
        </w:tc>
        <w:tc>
          <w:tcPr>
            <w:tcW w:w="737" w:type="dxa"/>
            <w:shd w:val="clear" w:color="auto" w:fill="auto"/>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rPr>
              <w:t>&lt;85%</w:t>
            </w:r>
          </w:p>
        </w:tc>
      </w:tr>
      <w:tr w:rsidR="00E276A9">
        <w:trPr>
          <w:trHeight w:val="227"/>
          <w:jc w:val="center"/>
        </w:trPr>
        <w:tc>
          <w:tcPr>
            <w:tcW w:w="2341" w:type="dxa"/>
            <w:vMerge/>
            <w:shd w:val="clear" w:color="auto" w:fill="auto"/>
            <w:vAlign w:val="center"/>
          </w:tcPr>
          <w:p w:rsidR="00E276A9" w:rsidRDefault="00E276A9">
            <w:pPr>
              <w:spacing w:line="300" w:lineRule="exact"/>
              <w:jc w:val="left"/>
              <w:rPr>
                <w:rFonts w:ascii="方正书宋_GBK" w:eastAsia="方正书宋_GBK" w:hAnsi="Times New Roman" w:cs="Times New Roman"/>
                <w:b/>
                <w:sz w:val="18"/>
                <w:szCs w:val="18"/>
              </w:rPr>
            </w:pPr>
          </w:p>
        </w:tc>
        <w:tc>
          <w:tcPr>
            <w:tcW w:w="1276" w:type="dxa"/>
            <w:vMerge/>
            <w:shd w:val="clear" w:color="auto" w:fill="auto"/>
            <w:vAlign w:val="center"/>
          </w:tcPr>
          <w:p w:rsidR="00E276A9" w:rsidRDefault="00E276A9">
            <w:pPr>
              <w:spacing w:line="300" w:lineRule="exact"/>
              <w:jc w:val="left"/>
              <w:rPr>
                <w:rFonts w:ascii="方正书宋_GBK" w:eastAsia="方正书宋_GBK" w:hAnsi="Times New Roman" w:cs="Times New Roman"/>
                <w:sz w:val="18"/>
                <w:szCs w:val="18"/>
              </w:rPr>
            </w:pPr>
          </w:p>
        </w:tc>
        <w:tc>
          <w:tcPr>
            <w:tcW w:w="2976" w:type="dxa"/>
            <w:vMerge/>
            <w:shd w:val="clear" w:color="auto" w:fill="auto"/>
            <w:vAlign w:val="center"/>
          </w:tcPr>
          <w:p w:rsidR="00E276A9" w:rsidRDefault="00E276A9">
            <w:pPr>
              <w:spacing w:line="300" w:lineRule="exact"/>
              <w:jc w:val="left"/>
              <w:rPr>
                <w:rFonts w:ascii="方正书宋_GBK" w:eastAsia="方正书宋_GBK" w:hAnsi="Times New Roman" w:cs="Times New Roman"/>
                <w:sz w:val="18"/>
                <w:szCs w:val="18"/>
              </w:rPr>
            </w:pPr>
          </w:p>
        </w:tc>
        <w:tc>
          <w:tcPr>
            <w:tcW w:w="2976" w:type="dxa"/>
            <w:vMerge/>
            <w:shd w:val="clear" w:color="auto" w:fill="auto"/>
            <w:vAlign w:val="center"/>
          </w:tcPr>
          <w:p w:rsidR="00E276A9" w:rsidRDefault="00E276A9">
            <w:pPr>
              <w:spacing w:line="300" w:lineRule="exact"/>
              <w:jc w:val="left"/>
              <w:rPr>
                <w:rFonts w:ascii="方正书宋_GBK" w:eastAsia="方正书宋_GBK" w:hAnsi="Times New Roman" w:cs="Times New Roman"/>
                <w:sz w:val="18"/>
                <w:szCs w:val="18"/>
              </w:rPr>
            </w:pPr>
          </w:p>
        </w:tc>
        <w:tc>
          <w:tcPr>
            <w:tcW w:w="1417" w:type="dxa"/>
            <w:shd w:val="clear" w:color="auto" w:fill="auto"/>
            <w:vAlign w:val="center"/>
          </w:tcPr>
          <w:p w:rsidR="00E276A9" w:rsidRDefault="001A645A">
            <w:pPr>
              <w:spacing w:line="300" w:lineRule="exact"/>
              <w:jc w:val="left"/>
              <w:rPr>
                <w:rFonts w:ascii="Times New Roman" w:eastAsia="方正书宋_GBK" w:hAnsi="Times New Roman" w:cs="Times New Roman"/>
                <w:sz w:val="18"/>
                <w:szCs w:val="18"/>
              </w:rPr>
            </w:pPr>
            <w:r>
              <w:rPr>
                <w:rFonts w:ascii="方正书宋_GBK" w:eastAsia="方正书宋_GBK" w:hint="eastAsia"/>
              </w:rPr>
              <w:t>培训、轮训工作完成率</w:t>
            </w:r>
          </w:p>
        </w:tc>
        <w:tc>
          <w:tcPr>
            <w:tcW w:w="737" w:type="dxa"/>
            <w:shd w:val="clear" w:color="auto" w:fill="auto"/>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100%</w:t>
            </w:r>
          </w:p>
        </w:tc>
        <w:tc>
          <w:tcPr>
            <w:tcW w:w="737" w:type="dxa"/>
            <w:shd w:val="clear" w:color="auto" w:fill="auto"/>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rPr>
              <w:t>&lt;90%</w:t>
            </w:r>
          </w:p>
        </w:tc>
      </w:tr>
      <w:tr w:rsidR="00E276A9">
        <w:trPr>
          <w:trHeight w:val="227"/>
          <w:jc w:val="center"/>
        </w:trPr>
        <w:tc>
          <w:tcPr>
            <w:tcW w:w="2341" w:type="dxa"/>
            <w:vMerge/>
            <w:shd w:val="clear" w:color="auto" w:fill="auto"/>
            <w:vAlign w:val="center"/>
          </w:tcPr>
          <w:p w:rsidR="00E276A9" w:rsidRDefault="00E276A9">
            <w:pPr>
              <w:spacing w:line="300" w:lineRule="exact"/>
              <w:jc w:val="left"/>
              <w:rPr>
                <w:rFonts w:ascii="方正书宋_GBK" w:eastAsia="方正书宋_GBK" w:hAnsi="Times New Roman" w:cs="Times New Roman"/>
                <w:b/>
                <w:sz w:val="18"/>
                <w:szCs w:val="18"/>
              </w:rPr>
            </w:pPr>
          </w:p>
        </w:tc>
        <w:tc>
          <w:tcPr>
            <w:tcW w:w="1276" w:type="dxa"/>
            <w:vMerge/>
            <w:shd w:val="clear" w:color="auto" w:fill="auto"/>
            <w:vAlign w:val="center"/>
          </w:tcPr>
          <w:p w:rsidR="00E276A9" w:rsidRDefault="00E276A9">
            <w:pPr>
              <w:spacing w:line="300" w:lineRule="exact"/>
              <w:jc w:val="left"/>
              <w:rPr>
                <w:rFonts w:ascii="方正书宋_GBK" w:eastAsia="方正书宋_GBK" w:hAnsi="Times New Roman" w:cs="Times New Roman"/>
                <w:sz w:val="18"/>
                <w:szCs w:val="18"/>
              </w:rPr>
            </w:pPr>
          </w:p>
        </w:tc>
        <w:tc>
          <w:tcPr>
            <w:tcW w:w="2976" w:type="dxa"/>
            <w:vMerge/>
            <w:shd w:val="clear" w:color="auto" w:fill="auto"/>
            <w:vAlign w:val="center"/>
          </w:tcPr>
          <w:p w:rsidR="00E276A9" w:rsidRDefault="00E276A9">
            <w:pPr>
              <w:spacing w:line="300" w:lineRule="exact"/>
              <w:jc w:val="left"/>
              <w:rPr>
                <w:rFonts w:ascii="方正书宋_GBK" w:eastAsia="方正书宋_GBK" w:hAnsi="Times New Roman" w:cs="Times New Roman"/>
                <w:sz w:val="18"/>
                <w:szCs w:val="18"/>
              </w:rPr>
            </w:pPr>
          </w:p>
        </w:tc>
        <w:tc>
          <w:tcPr>
            <w:tcW w:w="2976" w:type="dxa"/>
            <w:vMerge/>
            <w:shd w:val="clear" w:color="auto" w:fill="auto"/>
            <w:vAlign w:val="center"/>
          </w:tcPr>
          <w:p w:rsidR="00E276A9" w:rsidRDefault="00E276A9">
            <w:pPr>
              <w:spacing w:line="300" w:lineRule="exact"/>
              <w:jc w:val="left"/>
              <w:rPr>
                <w:rFonts w:ascii="方正书宋_GBK" w:eastAsia="方正书宋_GBK" w:hAnsi="Times New Roman" w:cs="Times New Roman"/>
                <w:sz w:val="18"/>
                <w:szCs w:val="18"/>
              </w:rPr>
            </w:pPr>
          </w:p>
        </w:tc>
        <w:tc>
          <w:tcPr>
            <w:tcW w:w="1417" w:type="dxa"/>
            <w:shd w:val="clear" w:color="auto" w:fill="auto"/>
            <w:vAlign w:val="center"/>
          </w:tcPr>
          <w:p w:rsidR="00E276A9" w:rsidRDefault="001A645A">
            <w:pPr>
              <w:spacing w:line="300" w:lineRule="exact"/>
              <w:jc w:val="left"/>
              <w:rPr>
                <w:rFonts w:ascii="Times New Roman" w:eastAsia="方正书宋_GBK" w:hAnsi="Times New Roman" w:cs="Times New Roman"/>
                <w:sz w:val="18"/>
                <w:szCs w:val="18"/>
              </w:rPr>
            </w:pPr>
            <w:r>
              <w:rPr>
                <w:rFonts w:ascii="方正书宋_GBK" w:eastAsia="方正书宋_GBK" w:hint="eastAsia"/>
              </w:rPr>
              <w:t>特色教学百分比</w:t>
            </w:r>
          </w:p>
        </w:tc>
        <w:tc>
          <w:tcPr>
            <w:tcW w:w="737" w:type="dxa"/>
            <w:shd w:val="clear" w:color="auto" w:fill="auto"/>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20%</w:t>
            </w:r>
          </w:p>
        </w:tc>
        <w:tc>
          <w:tcPr>
            <w:tcW w:w="737" w:type="dxa"/>
            <w:shd w:val="clear" w:color="auto" w:fill="auto"/>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15%</w:t>
            </w:r>
          </w:p>
        </w:tc>
        <w:tc>
          <w:tcPr>
            <w:tcW w:w="737" w:type="dxa"/>
            <w:shd w:val="clear" w:color="auto" w:fill="auto"/>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10%</w:t>
            </w:r>
          </w:p>
        </w:tc>
        <w:tc>
          <w:tcPr>
            <w:tcW w:w="737" w:type="dxa"/>
            <w:shd w:val="clear" w:color="auto" w:fill="auto"/>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rPr>
              <w:t>&lt;10%</w:t>
            </w:r>
          </w:p>
        </w:tc>
      </w:tr>
      <w:tr w:rsidR="00E276A9">
        <w:trPr>
          <w:trHeight w:val="227"/>
          <w:jc w:val="center"/>
        </w:trPr>
        <w:tc>
          <w:tcPr>
            <w:tcW w:w="2341" w:type="dxa"/>
            <w:vMerge w:val="restart"/>
            <w:vAlign w:val="center"/>
          </w:tcPr>
          <w:p w:rsidR="00E276A9" w:rsidRDefault="001A645A">
            <w:pPr>
              <w:spacing w:line="300" w:lineRule="exact"/>
              <w:jc w:val="left"/>
              <w:rPr>
                <w:rFonts w:ascii="方正书宋_GBK" w:eastAsia="方正书宋_GBK" w:hAnsi="Times New Roman" w:cs="Times New Roman"/>
                <w:b/>
                <w:sz w:val="18"/>
                <w:szCs w:val="18"/>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、师资与学科建设</w:t>
            </w:r>
          </w:p>
        </w:tc>
        <w:tc>
          <w:tcPr>
            <w:tcW w:w="1276" w:type="dxa"/>
            <w:vMerge w:val="restart"/>
            <w:vAlign w:val="center"/>
          </w:tcPr>
          <w:p w:rsidR="00E276A9" w:rsidRDefault="00E276A9">
            <w:pPr>
              <w:spacing w:line="300" w:lineRule="exact"/>
              <w:jc w:val="left"/>
              <w:rPr>
                <w:rFonts w:ascii="方正书宋_GBK" w:eastAsia="方正书宋_GBK" w:hAnsi="Times New Roman" w:cs="Times New Roman"/>
                <w:sz w:val="18"/>
                <w:szCs w:val="18"/>
              </w:rPr>
            </w:pPr>
          </w:p>
        </w:tc>
        <w:tc>
          <w:tcPr>
            <w:tcW w:w="2976" w:type="dxa"/>
            <w:vMerge w:val="restart"/>
            <w:vAlign w:val="center"/>
          </w:tcPr>
          <w:p w:rsidR="00E276A9" w:rsidRDefault="001A645A">
            <w:pPr>
              <w:spacing w:line="300" w:lineRule="exact"/>
              <w:jc w:val="left"/>
              <w:rPr>
                <w:rFonts w:ascii="方正书宋_GBK" w:eastAsia="方正书宋_GBK" w:hAnsi="Times New Roman" w:cs="Times New Roman"/>
                <w:sz w:val="18"/>
                <w:szCs w:val="18"/>
              </w:rPr>
            </w:pPr>
            <w:r>
              <w:rPr>
                <w:rFonts w:ascii="方正书宋_GBK" w:eastAsia="方正书宋_GBK" w:hint="eastAsia"/>
              </w:rPr>
              <w:t>加强师资培训、交流、培养，引进高水平人才，加强学科建设和学科培育，形成有党校特色的优势学科和教学基地。</w:t>
            </w:r>
          </w:p>
        </w:tc>
        <w:tc>
          <w:tcPr>
            <w:tcW w:w="2976" w:type="dxa"/>
            <w:vMerge w:val="restart"/>
            <w:vAlign w:val="center"/>
          </w:tcPr>
          <w:p w:rsidR="00E276A9" w:rsidRDefault="001A645A">
            <w:pPr>
              <w:spacing w:line="300" w:lineRule="exact"/>
              <w:jc w:val="left"/>
              <w:rPr>
                <w:rFonts w:ascii="方正书宋_GBK" w:eastAsia="方正书宋_GBK" w:hAnsi="Times New Roman" w:cs="Times New Roman"/>
                <w:sz w:val="18"/>
                <w:szCs w:val="18"/>
              </w:rPr>
            </w:pPr>
            <w:r>
              <w:rPr>
                <w:rFonts w:ascii="方正书宋_GBK" w:eastAsia="方正书宋_GBK" w:hint="eastAsia"/>
              </w:rPr>
              <w:t>通过重点培育和建设，形成几门有党校特色的优势学科。</w:t>
            </w:r>
          </w:p>
        </w:tc>
        <w:tc>
          <w:tcPr>
            <w:tcW w:w="1417" w:type="dxa"/>
            <w:vAlign w:val="center"/>
          </w:tcPr>
          <w:p w:rsidR="00E276A9" w:rsidRDefault="001A645A">
            <w:pPr>
              <w:spacing w:line="300" w:lineRule="exact"/>
              <w:jc w:val="left"/>
              <w:rPr>
                <w:rFonts w:ascii="Times New Roman" w:eastAsia="方正书宋_GBK" w:hAnsi="Times New Roman" w:cs="Times New Roman"/>
                <w:sz w:val="18"/>
                <w:szCs w:val="18"/>
              </w:rPr>
            </w:pPr>
            <w:r>
              <w:rPr>
                <w:rFonts w:ascii="方正书宋_GBK" w:eastAsia="方正书宋_GBK" w:hint="eastAsia"/>
              </w:rPr>
              <w:t>培训满意度</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95%</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90%</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85%</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rPr>
              <w:t>&lt;85%</w:t>
            </w:r>
          </w:p>
        </w:tc>
      </w:tr>
      <w:tr w:rsidR="00E276A9">
        <w:trPr>
          <w:trHeight w:val="227"/>
          <w:jc w:val="center"/>
        </w:trPr>
        <w:tc>
          <w:tcPr>
            <w:tcW w:w="2341" w:type="dxa"/>
            <w:vMerge/>
            <w:vAlign w:val="center"/>
          </w:tcPr>
          <w:p w:rsidR="00E276A9" w:rsidRDefault="00E276A9">
            <w:pPr>
              <w:spacing w:line="300" w:lineRule="exact"/>
              <w:jc w:val="left"/>
              <w:rPr>
                <w:rFonts w:ascii="方正书宋_GBK" w:eastAsia="方正书宋_GBK" w:hAnsi="Times New Roman" w:cs="Times New Roman"/>
                <w:b/>
                <w:sz w:val="18"/>
                <w:szCs w:val="18"/>
              </w:rPr>
            </w:pPr>
          </w:p>
        </w:tc>
        <w:tc>
          <w:tcPr>
            <w:tcW w:w="1276" w:type="dxa"/>
            <w:vMerge/>
            <w:vAlign w:val="center"/>
          </w:tcPr>
          <w:p w:rsidR="00E276A9" w:rsidRDefault="00E276A9">
            <w:pPr>
              <w:spacing w:line="300" w:lineRule="exact"/>
              <w:jc w:val="left"/>
              <w:rPr>
                <w:rFonts w:ascii="方正书宋_GBK" w:eastAsia="方正书宋_GBK" w:hAnsi="Times New Roman" w:cs="Times New Roman"/>
                <w:sz w:val="18"/>
                <w:szCs w:val="18"/>
              </w:rPr>
            </w:pPr>
          </w:p>
        </w:tc>
        <w:tc>
          <w:tcPr>
            <w:tcW w:w="2976" w:type="dxa"/>
            <w:vMerge/>
            <w:vAlign w:val="center"/>
          </w:tcPr>
          <w:p w:rsidR="00E276A9" w:rsidRDefault="00E276A9">
            <w:pPr>
              <w:spacing w:line="300" w:lineRule="exact"/>
              <w:jc w:val="left"/>
              <w:rPr>
                <w:rFonts w:ascii="方正书宋_GBK" w:eastAsia="方正书宋_GBK" w:hAnsi="Times New Roman" w:cs="Times New Roman"/>
                <w:sz w:val="18"/>
                <w:szCs w:val="18"/>
              </w:rPr>
            </w:pPr>
          </w:p>
        </w:tc>
        <w:tc>
          <w:tcPr>
            <w:tcW w:w="2976" w:type="dxa"/>
            <w:vMerge/>
            <w:vAlign w:val="center"/>
          </w:tcPr>
          <w:p w:rsidR="00E276A9" w:rsidRDefault="00E276A9">
            <w:pPr>
              <w:spacing w:line="300" w:lineRule="exact"/>
              <w:jc w:val="left"/>
              <w:rPr>
                <w:rFonts w:ascii="方正书宋_GBK" w:eastAsia="方正书宋_GBK" w:hAnsi="Times New Roman" w:cs="Times New Roman"/>
                <w:sz w:val="18"/>
                <w:szCs w:val="18"/>
              </w:rPr>
            </w:pPr>
          </w:p>
        </w:tc>
        <w:tc>
          <w:tcPr>
            <w:tcW w:w="1417" w:type="dxa"/>
            <w:vAlign w:val="center"/>
          </w:tcPr>
          <w:p w:rsidR="00E276A9" w:rsidRDefault="001A645A">
            <w:pPr>
              <w:spacing w:line="300" w:lineRule="exact"/>
              <w:jc w:val="left"/>
              <w:rPr>
                <w:rFonts w:ascii="Times New Roman" w:eastAsia="方正书宋_GBK" w:hAnsi="Times New Roman" w:cs="Times New Roman"/>
                <w:sz w:val="18"/>
                <w:szCs w:val="18"/>
              </w:rPr>
            </w:pPr>
            <w:r>
              <w:rPr>
                <w:rFonts w:ascii="方正书宋_GBK" w:eastAsia="方正书宋_GBK" w:hint="eastAsia"/>
              </w:rPr>
              <w:t>党校特色教材教案比率</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20%</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15%</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10%</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rPr>
              <w:t>&lt;10%</w:t>
            </w:r>
          </w:p>
        </w:tc>
      </w:tr>
      <w:tr w:rsidR="00E276A9">
        <w:trPr>
          <w:trHeight w:val="227"/>
          <w:jc w:val="center"/>
        </w:trPr>
        <w:tc>
          <w:tcPr>
            <w:tcW w:w="2341" w:type="dxa"/>
            <w:vMerge/>
            <w:vAlign w:val="center"/>
          </w:tcPr>
          <w:p w:rsidR="00E276A9" w:rsidRDefault="00E276A9">
            <w:pPr>
              <w:spacing w:line="300" w:lineRule="exact"/>
              <w:jc w:val="left"/>
              <w:rPr>
                <w:rFonts w:ascii="方正书宋_GBK" w:eastAsia="方正书宋_GBK" w:hAnsi="Times New Roman" w:cs="Times New Roman"/>
                <w:b/>
                <w:sz w:val="18"/>
                <w:szCs w:val="18"/>
              </w:rPr>
            </w:pPr>
          </w:p>
        </w:tc>
        <w:tc>
          <w:tcPr>
            <w:tcW w:w="1276" w:type="dxa"/>
            <w:vMerge/>
            <w:vAlign w:val="center"/>
          </w:tcPr>
          <w:p w:rsidR="00E276A9" w:rsidRDefault="00E276A9">
            <w:pPr>
              <w:spacing w:line="300" w:lineRule="exact"/>
              <w:jc w:val="left"/>
              <w:rPr>
                <w:rFonts w:ascii="方正书宋_GBK" w:eastAsia="方正书宋_GBK" w:hAnsi="Times New Roman" w:cs="Times New Roman"/>
                <w:sz w:val="18"/>
                <w:szCs w:val="18"/>
              </w:rPr>
            </w:pPr>
          </w:p>
        </w:tc>
        <w:tc>
          <w:tcPr>
            <w:tcW w:w="2976" w:type="dxa"/>
            <w:vMerge/>
            <w:vAlign w:val="center"/>
          </w:tcPr>
          <w:p w:rsidR="00E276A9" w:rsidRDefault="00E276A9">
            <w:pPr>
              <w:spacing w:line="300" w:lineRule="exact"/>
              <w:jc w:val="left"/>
              <w:rPr>
                <w:rFonts w:ascii="方正书宋_GBK" w:eastAsia="方正书宋_GBK" w:hAnsi="Times New Roman" w:cs="Times New Roman"/>
                <w:sz w:val="18"/>
                <w:szCs w:val="18"/>
              </w:rPr>
            </w:pPr>
          </w:p>
        </w:tc>
        <w:tc>
          <w:tcPr>
            <w:tcW w:w="2976" w:type="dxa"/>
            <w:vMerge/>
            <w:vAlign w:val="center"/>
          </w:tcPr>
          <w:p w:rsidR="00E276A9" w:rsidRDefault="00E276A9">
            <w:pPr>
              <w:spacing w:line="300" w:lineRule="exact"/>
              <w:jc w:val="left"/>
              <w:rPr>
                <w:rFonts w:ascii="方正书宋_GBK" w:eastAsia="方正书宋_GBK" w:hAnsi="Times New Roman" w:cs="Times New Roman"/>
                <w:sz w:val="18"/>
                <w:szCs w:val="18"/>
              </w:rPr>
            </w:pPr>
          </w:p>
        </w:tc>
        <w:tc>
          <w:tcPr>
            <w:tcW w:w="1417" w:type="dxa"/>
            <w:vAlign w:val="center"/>
          </w:tcPr>
          <w:p w:rsidR="00E276A9" w:rsidRDefault="001A645A">
            <w:pPr>
              <w:spacing w:line="300" w:lineRule="exact"/>
              <w:jc w:val="left"/>
              <w:rPr>
                <w:rFonts w:ascii="Times New Roman" w:eastAsia="方正书宋_GBK" w:hAnsi="Times New Roman" w:cs="Times New Roman"/>
                <w:sz w:val="18"/>
                <w:szCs w:val="18"/>
              </w:rPr>
            </w:pPr>
            <w:r>
              <w:rPr>
                <w:rFonts w:ascii="方正书宋_GBK" w:eastAsia="方正书宋_GBK" w:hint="eastAsia"/>
              </w:rPr>
              <w:t>特色优势学科门数</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3</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rPr>
              <w:t>2</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rPr>
              <w:t>1</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rPr>
              <w:t>0</w:t>
            </w:r>
          </w:p>
        </w:tc>
      </w:tr>
      <w:tr w:rsidR="00E276A9">
        <w:trPr>
          <w:trHeight w:val="227"/>
          <w:jc w:val="center"/>
        </w:trPr>
        <w:tc>
          <w:tcPr>
            <w:tcW w:w="2341" w:type="dxa"/>
            <w:vMerge w:val="restart"/>
            <w:vAlign w:val="center"/>
          </w:tcPr>
          <w:p w:rsidR="00E276A9" w:rsidRDefault="001A645A">
            <w:pPr>
              <w:spacing w:line="300" w:lineRule="exact"/>
              <w:jc w:val="left"/>
              <w:rPr>
                <w:rFonts w:ascii="方正书宋_GBK" w:eastAsia="方正书宋_GBK" w:hAnsi="Times New Roman" w:cs="Times New Roman"/>
                <w:b/>
                <w:sz w:val="18"/>
                <w:szCs w:val="18"/>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、教学事物管理</w:t>
            </w:r>
          </w:p>
        </w:tc>
        <w:tc>
          <w:tcPr>
            <w:tcW w:w="1276" w:type="dxa"/>
            <w:vMerge w:val="restart"/>
            <w:vAlign w:val="center"/>
          </w:tcPr>
          <w:p w:rsidR="00E276A9" w:rsidRDefault="001A645A">
            <w:pPr>
              <w:spacing w:line="300" w:lineRule="exact"/>
              <w:jc w:val="left"/>
              <w:rPr>
                <w:rFonts w:ascii="方正书宋_GBK" w:eastAsia="方正书宋_GBK" w:hAnsi="Times New Roman" w:cs="Times New Roman"/>
                <w:sz w:val="18"/>
                <w:szCs w:val="18"/>
              </w:rPr>
            </w:pPr>
            <w:r>
              <w:rPr>
                <w:rFonts w:ascii="方正书宋_GBK" w:eastAsia="方正书宋_GBK"/>
              </w:rPr>
              <w:t>51.22</w:t>
            </w:r>
          </w:p>
        </w:tc>
        <w:tc>
          <w:tcPr>
            <w:tcW w:w="2976" w:type="dxa"/>
            <w:vMerge w:val="restart"/>
            <w:vAlign w:val="center"/>
          </w:tcPr>
          <w:p w:rsidR="00E276A9" w:rsidRDefault="001A645A">
            <w:pPr>
              <w:spacing w:line="300" w:lineRule="exact"/>
              <w:jc w:val="left"/>
              <w:rPr>
                <w:rFonts w:ascii="方正书宋_GBK" w:eastAsia="方正书宋_GBK" w:hAnsi="Times New Roman" w:cs="Times New Roman"/>
                <w:sz w:val="18"/>
                <w:szCs w:val="18"/>
              </w:rPr>
            </w:pPr>
            <w:r>
              <w:rPr>
                <w:rFonts w:ascii="方正书宋_GBK" w:eastAsia="方正书宋_GBK" w:hint="eastAsia"/>
              </w:rPr>
              <w:t>组织实施与教学活动和学员培训相关的综合管理和做好办公用房及配套设施的维修工作，</w:t>
            </w:r>
            <w:r>
              <w:rPr>
                <w:rFonts w:ascii="方正书宋_GBK" w:eastAsia="方正书宋_GBK" w:hint="eastAsia"/>
              </w:rPr>
              <w:lastRenderedPageBreak/>
              <w:t>院落环境绿化，物品购置、保管工作，以及其他后勤保障工作。</w:t>
            </w:r>
          </w:p>
        </w:tc>
        <w:tc>
          <w:tcPr>
            <w:tcW w:w="2976" w:type="dxa"/>
            <w:vMerge w:val="restart"/>
            <w:vAlign w:val="center"/>
          </w:tcPr>
          <w:p w:rsidR="00E276A9" w:rsidRDefault="001A645A">
            <w:pPr>
              <w:spacing w:line="300" w:lineRule="exact"/>
              <w:jc w:val="left"/>
              <w:rPr>
                <w:rFonts w:ascii="方正书宋_GBK" w:eastAsia="方正书宋_GBK" w:hAnsi="Times New Roman" w:cs="Times New Roman"/>
                <w:sz w:val="18"/>
                <w:szCs w:val="18"/>
              </w:rPr>
            </w:pPr>
            <w:r>
              <w:rPr>
                <w:rFonts w:ascii="方正书宋_GBK" w:eastAsia="方正书宋_GBK" w:hint="eastAsia"/>
              </w:rPr>
              <w:lastRenderedPageBreak/>
              <w:t>通过严格的行政后勤管理，为学员培训和教学科研活动创造良好的硬件环境和后勤保障</w:t>
            </w:r>
          </w:p>
        </w:tc>
        <w:tc>
          <w:tcPr>
            <w:tcW w:w="1417" w:type="dxa"/>
            <w:vAlign w:val="center"/>
          </w:tcPr>
          <w:p w:rsidR="00E276A9" w:rsidRDefault="001A645A">
            <w:pPr>
              <w:spacing w:line="300" w:lineRule="exact"/>
              <w:jc w:val="left"/>
              <w:rPr>
                <w:rFonts w:ascii="Times New Roman" w:eastAsia="方正书宋_GBK" w:hAnsi="Times New Roman" w:cs="Times New Roman"/>
                <w:sz w:val="18"/>
                <w:szCs w:val="18"/>
              </w:rPr>
            </w:pPr>
            <w:r>
              <w:rPr>
                <w:rFonts w:ascii="方正书宋_GBK" w:eastAsia="方正书宋_GBK" w:hint="eastAsia"/>
              </w:rPr>
              <w:t>受训学员后勤管理综合满意率</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95%</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90%</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85%</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rPr>
              <w:t>&lt;85%</w:t>
            </w:r>
          </w:p>
        </w:tc>
      </w:tr>
      <w:tr w:rsidR="00E276A9">
        <w:trPr>
          <w:trHeight w:val="227"/>
          <w:jc w:val="center"/>
        </w:trPr>
        <w:tc>
          <w:tcPr>
            <w:tcW w:w="2341" w:type="dxa"/>
            <w:vMerge/>
            <w:vAlign w:val="center"/>
          </w:tcPr>
          <w:p w:rsidR="00E276A9" w:rsidRDefault="00E276A9">
            <w:pPr>
              <w:spacing w:line="300" w:lineRule="exact"/>
              <w:jc w:val="left"/>
              <w:rPr>
                <w:rFonts w:ascii="方正书宋_GBK" w:eastAsia="方正书宋_GBK" w:hAnsi="Times New Roman" w:cs="Times New Roman"/>
                <w:b/>
                <w:sz w:val="18"/>
                <w:szCs w:val="18"/>
              </w:rPr>
            </w:pPr>
          </w:p>
        </w:tc>
        <w:tc>
          <w:tcPr>
            <w:tcW w:w="1276" w:type="dxa"/>
            <w:vMerge/>
            <w:vAlign w:val="center"/>
          </w:tcPr>
          <w:p w:rsidR="00E276A9" w:rsidRDefault="00E276A9">
            <w:pPr>
              <w:spacing w:line="300" w:lineRule="exact"/>
              <w:jc w:val="left"/>
              <w:rPr>
                <w:rFonts w:ascii="方正书宋_GBK" w:eastAsia="方正书宋_GBK" w:hAnsi="Times New Roman" w:cs="Times New Roman"/>
                <w:sz w:val="18"/>
                <w:szCs w:val="18"/>
              </w:rPr>
            </w:pPr>
          </w:p>
        </w:tc>
        <w:tc>
          <w:tcPr>
            <w:tcW w:w="2976" w:type="dxa"/>
            <w:vMerge/>
            <w:vAlign w:val="center"/>
          </w:tcPr>
          <w:p w:rsidR="00E276A9" w:rsidRDefault="00E276A9">
            <w:pPr>
              <w:spacing w:line="300" w:lineRule="exact"/>
              <w:jc w:val="left"/>
              <w:rPr>
                <w:rFonts w:ascii="方正书宋_GBK" w:eastAsia="方正书宋_GBK" w:hAnsi="Times New Roman" w:cs="Times New Roman"/>
                <w:sz w:val="18"/>
                <w:szCs w:val="18"/>
              </w:rPr>
            </w:pPr>
          </w:p>
        </w:tc>
        <w:tc>
          <w:tcPr>
            <w:tcW w:w="2976" w:type="dxa"/>
            <w:vMerge/>
            <w:vAlign w:val="center"/>
          </w:tcPr>
          <w:p w:rsidR="00E276A9" w:rsidRDefault="00E276A9">
            <w:pPr>
              <w:spacing w:line="300" w:lineRule="exact"/>
              <w:jc w:val="left"/>
              <w:rPr>
                <w:rFonts w:ascii="方正书宋_GBK" w:eastAsia="方正书宋_GBK" w:hAnsi="Times New Roman" w:cs="Times New Roman"/>
                <w:sz w:val="18"/>
                <w:szCs w:val="18"/>
              </w:rPr>
            </w:pPr>
          </w:p>
        </w:tc>
        <w:tc>
          <w:tcPr>
            <w:tcW w:w="1417" w:type="dxa"/>
            <w:vAlign w:val="center"/>
          </w:tcPr>
          <w:p w:rsidR="00E276A9" w:rsidRDefault="001A645A">
            <w:pPr>
              <w:spacing w:line="300" w:lineRule="exact"/>
              <w:jc w:val="left"/>
              <w:rPr>
                <w:rFonts w:ascii="Times New Roman" w:eastAsia="方正书宋_GBK" w:hAnsi="Times New Roman" w:cs="Times New Roman"/>
                <w:sz w:val="18"/>
                <w:szCs w:val="18"/>
              </w:rPr>
            </w:pPr>
            <w:r>
              <w:rPr>
                <w:rFonts w:ascii="方正书宋_GBK" w:eastAsia="方正书宋_GBK" w:hint="eastAsia"/>
              </w:rPr>
              <w:t>后勤保障事务完成率</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100%</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95%</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90%</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rPr>
              <w:t>&lt;90%</w:t>
            </w:r>
          </w:p>
        </w:tc>
      </w:tr>
      <w:tr w:rsidR="00E276A9">
        <w:trPr>
          <w:trHeight w:val="227"/>
          <w:jc w:val="center"/>
        </w:trPr>
        <w:tc>
          <w:tcPr>
            <w:tcW w:w="2341" w:type="dxa"/>
            <w:vAlign w:val="center"/>
          </w:tcPr>
          <w:p w:rsidR="00E276A9" w:rsidRDefault="001A645A">
            <w:pPr>
              <w:spacing w:line="300" w:lineRule="exact"/>
              <w:jc w:val="left"/>
              <w:rPr>
                <w:rFonts w:ascii="方正书宋_GBK" w:eastAsia="方正书宋_GBK" w:hAnsi="Times New Roman" w:cs="Times New Roman"/>
                <w:b/>
                <w:sz w:val="18"/>
                <w:szCs w:val="18"/>
              </w:rPr>
            </w:pPr>
            <w:r>
              <w:rPr>
                <w:rFonts w:ascii="方正书宋_GBK" w:eastAsia="方正书宋_GBK" w:hint="eastAsia"/>
                <w:b/>
              </w:rPr>
              <w:lastRenderedPageBreak/>
              <w:t>二、理论研究和决策咨询</w:t>
            </w:r>
          </w:p>
        </w:tc>
        <w:tc>
          <w:tcPr>
            <w:tcW w:w="1276" w:type="dxa"/>
            <w:vAlign w:val="center"/>
          </w:tcPr>
          <w:p w:rsidR="00E276A9" w:rsidRDefault="00E276A9">
            <w:pPr>
              <w:spacing w:line="300" w:lineRule="exact"/>
              <w:jc w:val="left"/>
              <w:rPr>
                <w:rFonts w:ascii="方正书宋_GBK" w:eastAsia="方正书宋_GBK" w:hAnsi="Times New Roman" w:cs="Times New Roman"/>
                <w:sz w:val="18"/>
                <w:szCs w:val="18"/>
              </w:rPr>
            </w:pPr>
          </w:p>
        </w:tc>
        <w:tc>
          <w:tcPr>
            <w:tcW w:w="2976" w:type="dxa"/>
            <w:vAlign w:val="center"/>
          </w:tcPr>
          <w:p w:rsidR="00E276A9" w:rsidRDefault="001A645A">
            <w:pPr>
              <w:spacing w:line="300" w:lineRule="exact"/>
              <w:jc w:val="left"/>
              <w:rPr>
                <w:rFonts w:ascii="方正书宋_GBK" w:eastAsia="方正书宋_GBK" w:hAnsi="Times New Roman" w:cs="Times New Roman"/>
                <w:sz w:val="18"/>
                <w:szCs w:val="18"/>
              </w:rPr>
            </w:pPr>
            <w:r>
              <w:rPr>
                <w:rFonts w:ascii="方正书宋_GBK" w:eastAsia="方正书宋_GBK" w:hint="eastAsia"/>
              </w:rPr>
              <w:t>开展对马克思主义中国化最新成果、全市重大现实问题及战略问题的研究，为推进党的理论创新服务，为市委、市政府及有关部门决策咨询服务</w:t>
            </w:r>
          </w:p>
        </w:tc>
        <w:tc>
          <w:tcPr>
            <w:tcW w:w="2976" w:type="dxa"/>
            <w:vAlign w:val="center"/>
          </w:tcPr>
          <w:p w:rsidR="00E276A9" w:rsidRDefault="001A645A">
            <w:pPr>
              <w:spacing w:line="300" w:lineRule="exact"/>
              <w:jc w:val="left"/>
              <w:rPr>
                <w:rFonts w:ascii="方正书宋_GBK" w:eastAsia="方正书宋_GBK" w:hAnsi="Times New Roman" w:cs="Times New Roman"/>
                <w:sz w:val="18"/>
                <w:szCs w:val="18"/>
              </w:rPr>
            </w:pPr>
            <w:r>
              <w:rPr>
                <w:rFonts w:ascii="方正书宋_GBK" w:eastAsia="方正书宋_GBK" w:hint="eastAsia"/>
              </w:rPr>
              <w:t>通过对党的中心任务、重大战略部署及相关重大现实理论问题开展调查研究，有效推进理论创新，立项一批有质量的课题；通过开展调查研究，拿出一批有质量的成果为领导决策服务；通过对党的路线方针政策的宣传和重大理论问题的分析解读，使党员领导干部和群众掌握马克思主义的立场、观点、方法，坚定理想信念，始终和党中央保持一致。</w:t>
            </w:r>
          </w:p>
        </w:tc>
        <w:tc>
          <w:tcPr>
            <w:tcW w:w="1417" w:type="dxa"/>
            <w:vAlign w:val="center"/>
          </w:tcPr>
          <w:p w:rsidR="00E276A9" w:rsidRDefault="00E276A9">
            <w:pPr>
              <w:spacing w:line="300" w:lineRule="exact"/>
              <w:jc w:val="left"/>
              <w:rPr>
                <w:rFonts w:ascii="Times New Roman" w:eastAsia="方正书宋_GBK" w:hAnsi="Times New Roman" w:cs="Times New Roman"/>
                <w:sz w:val="18"/>
                <w:szCs w:val="18"/>
              </w:rPr>
            </w:pPr>
          </w:p>
        </w:tc>
        <w:tc>
          <w:tcPr>
            <w:tcW w:w="737" w:type="dxa"/>
            <w:vAlign w:val="center"/>
          </w:tcPr>
          <w:p w:rsidR="00E276A9" w:rsidRDefault="00E276A9">
            <w:pPr>
              <w:spacing w:line="300" w:lineRule="exact"/>
              <w:jc w:val="center"/>
              <w:rPr>
                <w:rFonts w:ascii="Times New Roman" w:eastAsia="方正书宋_GBK" w:hAnsi="Times New Roman" w:cs="Times New Roman"/>
                <w:sz w:val="18"/>
                <w:szCs w:val="18"/>
              </w:rPr>
            </w:pPr>
          </w:p>
        </w:tc>
        <w:tc>
          <w:tcPr>
            <w:tcW w:w="737" w:type="dxa"/>
            <w:vAlign w:val="center"/>
          </w:tcPr>
          <w:p w:rsidR="00E276A9" w:rsidRDefault="00E276A9">
            <w:pPr>
              <w:spacing w:line="300" w:lineRule="exact"/>
              <w:jc w:val="center"/>
              <w:rPr>
                <w:rFonts w:ascii="Times New Roman" w:eastAsia="方正书宋_GBK" w:hAnsi="Times New Roman" w:cs="Times New Roman"/>
                <w:sz w:val="18"/>
                <w:szCs w:val="18"/>
              </w:rPr>
            </w:pPr>
          </w:p>
        </w:tc>
        <w:tc>
          <w:tcPr>
            <w:tcW w:w="737" w:type="dxa"/>
            <w:vAlign w:val="center"/>
          </w:tcPr>
          <w:p w:rsidR="00E276A9" w:rsidRDefault="00E276A9">
            <w:pPr>
              <w:spacing w:line="300" w:lineRule="exact"/>
              <w:jc w:val="center"/>
              <w:rPr>
                <w:rFonts w:ascii="Times New Roman" w:eastAsia="方正书宋_GBK" w:hAnsi="Times New Roman" w:cs="Times New Roman"/>
                <w:sz w:val="18"/>
                <w:szCs w:val="18"/>
              </w:rPr>
            </w:pPr>
          </w:p>
        </w:tc>
        <w:tc>
          <w:tcPr>
            <w:tcW w:w="737" w:type="dxa"/>
            <w:vAlign w:val="center"/>
          </w:tcPr>
          <w:p w:rsidR="00E276A9" w:rsidRDefault="00E276A9">
            <w:pPr>
              <w:spacing w:line="300" w:lineRule="exact"/>
              <w:jc w:val="center"/>
              <w:rPr>
                <w:rFonts w:ascii="Times New Roman" w:eastAsia="方正书宋_GBK" w:hAnsi="Times New Roman" w:cs="Times New Roman"/>
                <w:sz w:val="18"/>
                <w:szCs w:val="18"/>
              </w:rPr>
            </w:pPr>
          </w:p>
        </w:tc>
      </w:tr>
      <w:tr w:rsidR="00E276A9">
        <w:trPr>
          <w:trHeight w:val="227"/>
          <w:jc w:val="center"/>
        </w:trPr>
        <w:tc>
          <w:tcPr>
            <w:tcW w:w="2341" w:type="dxa"/>
            <w:vAlign w:val="center"/>
          </w:tcPr>
          <w:p w:rsidR="00E276A9" w:rsidRDefault="001A645A">
            <w:pPr>
              <w:spacing w:line="300" w:lineRule="exact"/>
              <w:jc w:val="left"/>
              <w:rPr>
                <w:rFonts w:ascii="方正书宋_GBK" w:eastAsia="方正书宋_GBK" w:hAnsi="Times New Roman" w:cs="Times New Roman"/>
                <w:b/>
                <w:sz w:val="18"/>
                <w:szCs w:val="18"/>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、理论研究</w:t>
            </w:r>
          </w:p>
        </w:tc>
        <w:tc>
          <w:tcPr>
            <w:tcW w:w="1276" w:type="dxa"/>
            <w:vAlign w:val="center"/>
          </w:tcPr>
          <w:p w:rsidR="00E276A9" w:rsidRDefault="00E276A9">
            <w:pPr>
              <w:spacing w:line="300" w:lineRule="exact"/>
              <w:jc w:val="left"/>
              <w:rPr>
                <w:rFonts w:ascii="方正书宋_GBK" w:eastAsia="方正书宋_GBK" w:hAnsi="Times New Roman" w:cs="Times New Roman"/>
                <w:sz w:val="18"/>
                <w:szCs w:val="18"/>
              </w:rPr>
            </w:pPr>
          </w:p>
        </w:tc>
        <w:tc>
          <w:tcPr>
            <w:tcW w:w="2976" w:type="dxa"/>
            <w:vAlign w:val="center"/>
          </w:tcPr>
          <w:p w:rsidR="00E276A9" w:rsidRDefault="001A645A">
            <w:pPr>
              <w:spacing w:line="300" w:lineRule="exact"/>
              <w:jc w:val="left"/>
              <w:rPr>
                <w:rFonts w:ascii="方正书宋_GBK" w:eastAsia="方正书宋_GBK" w:hAnsi="Times New Roman" w:cs="Times New Roman"/>
                <w:sz w:val="18"/>
                <w:szCs w:val="18"/>
              </w:rPr>
            </w:pPr>
            <w:r>
              <w:rPr>
                <w:rFonts w:ascii="方正书宋_GBK" w:eastAsia="方正书宋_GBK" w:hint="eastAsia"/>
              </w:rPr>
              <w:t>对优秀科研成果和成绩突出的优秀科研人才进行定项资助。宣传党和国家的路线方针政策，推进理论和实践创新。</w:t>
            </w:r>
          </w:p>
        </w:tc>
        <w:tc>
          <w:tcPr>
            <w:tcW w:w="2976" w:type="dxa"/>
            <w:vAlign w:val="center"/>
          </w:tcPr>
          <w:p w:rsidR="00E276A9" w:rsidRDefault="001A645A">
            <w:pPr>
              <w:spacing w:line="300" w:lineRule="exact"/>
              <w:jc w:val="left"/>
              <w:rPr>
                <w:rFonts w:ascii="方正书宋_GBK" w:eastAsia="方正书宋_GBK" w:hAnsi="Times New Roman" w:cs="Times New Roman"/>
                <w:sz w:val="18"/>
                <w:szCs w:val="18"/>
              </w:rPr>
            </w:pPr>
            <w:r>
              <w:rPr>
                <w:rFonts w:ascii="方正书宋_GBK" w:eastAsia="方正书宋_GBK" w:hint="eastAsia"/>
              </w:rPr>
              <w:t>推动教研人员的科研交流和理论探索，产出高质量的理论成果。</w:t>
            </w:r>
          </w:p>
        </w:tc>
        <w:tc>
          <w:tcPr>
            <w:tcW w:w="1417" w:type="dxa"/>
            <w:vAlign w:val="center"/>
          </w:tcPr>
          <w:p w:rsidR="00E276A9" w:rsidRDefault="001A645A">
            <w:pPr>
              <w:spacing w:line="300" w:lineRule="exact"/>
              <w:jc w:val="left"/>
              <w:rPr>
                <w:rFonts w:ascii="Times New Roman" w:eastAsia="方正书宋_GBK" w:hAnsi="Times New Roman" w:cs="Times New Roman"/>
                <w:sz w:val="18"/>
                <w:szCs w:val="18"/>
              </w:rPr>
            </w:pPr>
            <w:r>
              <w:rPr>
                <w:rFonts w:ascii="方正书宋_GBK" w:eastAsia="方正书宋_GBK" w:hint="eastAsia"/>
              </w:rPr>
              <w:t>科研课题立项数</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3</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rPr>
              <w:t>2</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rPr>
              <w:t>1</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rPr>
              <w:t>0</w:t>
            </w:r>
          </w:p>
        </w:tc>
      </w:tr>
      <w:tr w:rsidR="00E276A9">
        <w:trPr>
          <w:trHeight w:val="227"/>
          <w:jc w:val="center"/>
        </w:trPr>
        <w:tc>
          <w:tcPr>
            <w:tcW w:w="2341" w:type="dxa"/>
            <w:vMerge w:val="restart"/>
            <w:vAlign w:val="center"/>
          </w:tcPr>
          <w:p w:rsidR="00E276A9" w:rsidRDefault="001A645A">
            <w:pPr>
              <w:spacing w:line="300" w:lineRule="exact"/>
              <w:jc w:val="left"/>
              <w:rPr>
                <w:rFonts w:ascii="方正书宋_GBK" w:eastAsia="方正书宋_GBK" w:hAnsi="Times New Roman" w:cs="Times New Roman"/>
                <w:b/>
                <w:sz w:val="18"/>
                <w:szCs w:val="18"/>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、决策咨询和政策宣讲</w:t>
            </w:r>
          </w:p>
        </w:tc>
        <w:tc>
          <w:tcPr>
            <w:tcW w:w="1276" w:type="dxa"/>
            <w:vMerge w:val="restart"/>
            <w:vAlign w:val="center"/>
          </w:tcPr>
          <w:p w:rsidR="00E276A9" w:rsidRDefault="00E276A9">
            <w:pPr>
              <w:spacing w:line="300" w:lineRule="exact"/>
              <w:jc w:val="left"/>
              <w:rPr>
                <w:rFonts w:ascii="方正书宋_GBK" w:eastAsia="方正书宋_GBK" w:hAnsi="Times New Roman" w:cs="Times New Roman"/>
                <w:sz w:val="18"/>
                <w:szCs w:val="18"/>
              </w:rPr>
            </w:pPr>
          </w:p>
        </w:tc>
        <w:tc>
          <w:tcPr>
            <w:tcW w:w="2976" w:type="dxa"/>
            <w:vMerge w:val="restart"/>
            <w:vAlign w:val="center"/>
          </w:tcPr>
          <w:p w:rsidR="00E276A9" w:rsidRDefault="001A645A">
            <w:pPr>
              <w:spacing w:line="300" w:lineRule="exact"/>
              <w:jc w:val="left"/>
              <w:rPr>
                <w:rFonts w:ascii="方正书宋_GBK" w:eastAsia="方正书宋_GBK" w:hAnsi="Times New Roman" w:cs="Times New Roman"/>
                <w:sz w:val="18"/>
                <w:szCs w:val="18"/>
              </w:rPr>
            </w:pPr>
            <w:r>
              <w:rPr>
                <w:rFonts w:ascii="方正书宋_GBK" w:eastAsia="方正书宋_GBK" w:hint="eastAsia"/>
              </w:rPr>
              <w:t>承担市领导交办的调研任务，围绕市委市政府中心工作，开展决策咨询研究；组织有关领导、教师到各乡镇及相关部门进行政策宣讲。</w:t>
            </w:r>
          </w:p>
        </w:tc>
        <w:tc>
          <w:tcPr>
            <w:tcW w:w="2976" w:type="dxa"/>
            <w:vMerge w:val="restart"/>
            <w:vAlign w:val="center"/>
          </w:tcPr>
          <w:p w:rsidR="00E276A9" w:rsidRDefault="001A645A">
            <w:pPr>
              <w:spacing w:line="300" w:lineRule="exact"/>
              <w:jc w:val="left"/>
              <w:rPr>
                <w:rFonts w:ascii="方正书宋_GBK" w:eastAsia="方正书宋_GBK" w:hAnsi="Times New Roman" w:cs="Times New Roman"/>
                <w:sz w:val="18"/>
                <w:szCs w:val="18"/>
              </w:rPr>
            </w:pPr>
            <w:r>
              <w:rPr>
                <w:rFonts w:ascii="方正书宋_GBK" w:eastAsia="方正书宋_GBK" w:hint="eastAsia"/>
              </w:rPr>
              <w:t>通过决策咨询研究，设立一批有质量的决策咨询服务项目，拿出一批优秀的决策咨询成果，为领导决策咨询服务，发挥思想库和智囊团的作用。</w:t>
            </w:r>
          </w:p>
        </w:tc>
        <w:tc>
          <w:tcPr>
            <w:tcW w:w="1417" w:type="dxa"/>
            <w:vAlign w:val="center"/>
          </w:tcPr>
          <w:p w:rsidR="00E276A9" w:rsidRDefault="001A645A">
            <w:pPr>
              <w:spacing w:line="300" w:lineRule="exact"/>
              <w:jc w:val="left"/>
              <w:rPr>
                <w:rFonts w:ascii="Times New Roman" w:eastAsia="方正书宋_GBK" w:hAnsi="Times New Roman" w:cs="Times New Roman"/>
                <w:sz w:val="18"/>
                <w:szCs w:val="18"/>
              </w:rPr>
            </w:pPr>
            <w:r>
              <w:rPr>
                <w:rFonts w:ascii="方正书宋_GBK" w:eastAsia="方正书宋_GBK" w:hint="eastAsia"/>
              </w:rPr>
              <w:t>决策咨询研究工作完成率</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100%</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95%</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90%</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rPr>
              <w:t>&lt;90%</w:t>
            </w:r>
          </w:p>
        </w:tc>
      </w:tr>
      <w:tr w:rsidR="00E276A9">
        <w:trPr>
          <w:trHeight w:val="227"/>
          <w:jc w:val="center"/>
        </w:trPr>
        <w:tc>
          <w:tcPr>
            <w:tcW w:w="2341" w:type="dxa"/>
            <w:vMerge/>
            <w:vAlign w:val="center"/>
          </w:tcPr>
          <w:p w:rsidR="00E276A9" w:rsidRDefault="00E276A9">
            <w:pPr>
              <w:spacing w:line="300" w:lineRule="exact"/>
              <w:jc w:val="left"/>
              <w:rPr>
                <w:rFonts w:ascii="方正书宋_GBK" w:eastAsia="方正书宋_GBK" w:hAnsi="Times New Roman" w:cs="Times New Roman"/>
                <w:b/>
                <w:sz w:val="18"/>
                <w:szCs w:val="18"/>
              </w:rPr>
            </w:pPr>
          </w:p>
        </w:tc>
        <w:tc>
          <w:tcPr>
            <w:tcW w:w="1276" w:type="dxa"/>
            <w:vMerge/>
            <w:vAlign w:val="center"/>
          </w:tcPr>
          <w:p w:rsidR="00E276A9" w:rsidRDefault="00E276A9">
            <w:pPr>
              <w:spacing w:line="300" w:lineRule="exact"/>
              <w:jc w:val="left"/>
              <w:rPr>
                <w:rFonts w:ascii="方正书宋_GBK" w:eastAsia="方正书宋_GBK" w:hAnsi="Times New Roman" w:cs="Times New Roman"/>
                <w:sz w:val="18"/>
                <w:szCs w:val="18"/>
              </w:rPr>
            </w:pPr>
          </w:p>
        </w:tc>
        <w:tc>
          <w:tcPr>
            <w:tcW w:w="2976" w:type="dxa"/>
            <w:vMerge/>
            <w:vAlign w:val="center"/>
          </w:tcPr>
          <w:p w:rsidR="00E276A9" w:rsidRDefault="00E276A9">
            <w:pPr>
              <w:spacing w:line="300" w:lineRule="exact"/>
              <w:jc w:val="left"/>
              <w:rPr>
                <w:rFonts w:ascii="方正书宋_GBK" w:eastAsia="方正书宋_GBK" w:hAnsi="Times New Roman" w:cs="Times New Roman"/>
                <w:sz w:val="18"/>
                <w:szCs w:val="18"/>
              </w:rPr>
            </w:pPr>
          </w:p>
        </w:tc>
        <w:tc>
          <w:tcPr>
            <w:tcW w:w="2976" w:type="dxa"/>
            <w:vMerge/>
            <w:vAlign w:val="center"/>
          </w:tcPr>
          <w:p w:rsidR="00E276A9" w:rsidRDefault="00E276A9">
            <w:pPr>
              <w:spacing w:line="300" w:lineRule="exact"/>
              <w:jc w:val="left"/>
              <w:rPr>
                <w:rFonts w:ascii="方正书宋_GBK" w:eastAsia="方正书宋_GBK" w:hAnsi="Times New Roman" w:cs="Times New Roman"/>
                <w:sz w:val="18"/>
                <w:szCs w:val="18"/>
              </w:rPr>
            </w:pPr>
          </w:p>
        </w:tc>
        <w:tc>
          <w:tcPr>
            <w:tcW w:w="1417" w:type="dxa"/>
            <w:vAlign w:val="center"/>
          </w:tcPr>
          <w:p w:rsidR="00E276A9" w:rsidRDefault="001A645A">
            <w:pPr>
              <w:spacing w:line="300" w:lineRule="exact"/>
              <w:jc w:val="left"/>
              <w:rPr>
                <w:rFonts w:ascii="Times New Roman" w:eastAsia="方正书宋_GBK" w:hAnsi="Times New Roman" w:cs="Times New Roman"/>
                <w:sz w:val="18"/>
                <w:szCs w:val="18"/>
              </w:rPr>
            </w:pPr>
            <w:r>
              <w:rPr>
                <w:rFonts w:ascii="方正书宋_GBK" w:eastAsia="方正书宋_GBK" w:hint="eastAsia"/>
              </w:rPr>
              <w:t>宣讲满意度</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95%</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90%</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85%</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rPr>
              <w:t>&lt;85%</w:t>
            </w:r>
          </w:p>
        </w:tc>
      </w:tr>
      <w:tr w:rsidR="00E276A9">
        <w:trPr>
          <w:trHeight w:val="227"/>
          <w:jc w:val="center"/>
        </w:trPr>
        <w:tc>
          <w:tcPr>
            <w:tcW w:w="2341" w:type="dxa"/>
            <w:vMerge/>
            <w:vAlign w:val="center"/>
          </w:tcPr>
          <w:p w:rsidR="00E276A9" w:rsidRDefault="00E276A9">
            <w:pPr>
              <w:spacing w:line="300" w:lineRule="exact"/>
              <w:jc w:val="left"/>
              <w:rPr>
                <w:rFonts w:ascii="方正书宋_GBK" w:eastAsia="方正书宋_GBK" w:hAnsi="Times New Roman" w:cs="Times New Roman"/>
                <w:b/>
                <w:sz w:val="18"/>
                <w:szCs w:val="18"/>
              </w:rPr>
            </w:pPr>
          </w:p>
        </w:tc>
        <w:tc>
          <w:tcPr>
            <w:tcW w:w="1276" w:type="dxa"/>
            <w:vMerge/>
            <w:vAlign w:val="center"/>
          </w:tcPr>
          <w:p w:rsidR="00E276A9" w:rsidRDefault="00E276A9">
            <w:pPr>
              <w:spacing w:line="300" w:lineRule="exact"/>
              <w:jc w:val="left"/>
              <w:rPr>
                <w:rFonts w:ascii="方正书宋_GBK" w:eastAsia="方正书宋_GBK" w:hAnsi="Times New Roman" w:cs="Times New Roman"/>
                <w:sz w:val="18"/>
                <w:szCs w:val="18"/>
              </w:rPr>
            </w:pPr>
          </w:p>
        </w:tc>
        <w:tc>
          <w:tcPr>
            <w:tcW w:w="2976" w:type="dxa"/>
            <w:vMerge/>
            <w:vAlign w:val="center"/>
          </w:tcPr>
          <w:p w:rsidR="00E276A9" w:rsidRDefault="00E276A9">
            <w:pPr>
              <w:spacing w:line="300" w:lineRule="exact"/>
              <w:jc w:val="left"/>
              <w:rPr>
                <w:rFonts w:ascii="方正书宋_GBK" w:eastAsia="方正书宋_GBK" w:hAnsi="Times New Roman" w:cs="Times New Roman"/>
                <w:sz w:val="18"/>
                <w:szCs w:val="18"/>
              </w:rPr>
            </w:pPr>
          </w:p>
        </w:tc>
        <w:tc>
          <w:tcPr>
            <w:tcW w:w="2976" w:type="dxa"/>
            <w:vMerge/>
            <w:vAlign w:val="center"/>
          </w:tcPr>
          <w:p w:rsidR="00E276A9" w:rsidRDefault="00E276A9">
            <w:pPr>
              <w:spacing w:line="300" w:lineRule="exact"/>
              <w:jc w:val="left"/>
              <w:rPr>
                <w:rFonts w:ascii="方正书宋_GBK" w:eastAsia="方正书宋_GBK" w:hAnsi="Times New Roman" w:cs="Times New Roman"/>
                <w:sz w:val="18"/>
                <w:szCs w:val="18"/>
              </w:rPr>
            </w:pPr>
          </w:p>
        </w:tc>
        <w:tc>
          <w:tcPr>
            <w:tcW w:w="1417" w:type="dxa"/>
            <w:vAlign w:val="center"/>
          </w:tcPr>
          <w:p w:rsidR="00E276A9" w:rsidRDefault="001A645A">
            <w:pPr>
              <w:spacing w:line="300" w:lineRule="exact"/>
              <w:jc w:val="left"/>
              <w:rPr>
                <w:rFonts w:ascii="Times New Roman" w:eastAsia="方正书宋_GBK" w:hAnsi="Times New Roman" w:cs="Times New Roman"/>
                <w:sz w:val="18"/>
                <w:szCs w:val="18"/>
              </w:rPr>
            </w:pPr>
            <w:r>
              <w:rPr>
                <w:rFonts w:ascii="方正书宋_GBK" w:eastAsia="方正书宋_GBK" w:hint="eastAsia"/>
              </w:rPr>
              <w:t>送教下乡次数</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10</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8</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5</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rPr>
              <w:t>&lt;5</w:t>
            </w:r>
          </w:p>
        </w:tc>
      </w:tr>
      <w:tr w:rsidR="00E276A9">
        <w:trPr>
          <w:trHeight w:val="227"/>
          <w:jc w:val="center"/>
        </w:trPr>
        <w:tc>
          <w:tcPr>
            <w:tcW w:w="2341" w:type="dxa"/>
            <w:vMerge/>
            <w:vAlign w:val="center"/>
          </w:tcPr>
          <w:p w:rsidR="00E276A9" w:rsidRDefault="00E276A9">
            <w:pPr>
              <w:spacing w:line="300" w:lineRule="exact"/>
              <w:jc w:val="left"/>
              <w:rPr>
                <w:rFonts w:ascii="方正书宋_GBK" w:eastAsia="方正书宋_GBK" w:hAnsi="Times New Roman" w:cs="Times New Roman"/>
                <w:b/>
                <w:sz w:val="18"/>
                <w:szCs w:val="18"/>
              </w:rPr>
            </w:pPr>
          </w:p>
        </w:tc>
        <w:tc>
          <w:tcPr>
            <w:tcW w:w="1276" w:type="dxa"/>
            <w:vMerge/>
            <w:vAlign w:val="center"/>
          </w:tcPr>
          <w:p w:rsidR="00E276A9" w:rsidRDefault="00E276A9">
            <w:pPr>
              <w:spacing w:line="300" w:lineRule="exact"/>
              <w:jc w:val="left"/>
              <w:rPr>
                <w:rFonts w:ascii="方正书宋_GBK" w:eastAsia="方正书宋_GBK" w:hAnsi="Times New Roman" w:cs="Times New Roman"/>
                <w:sz w:val="18"/>
                <w:szCs w:val="18"/>
              </w:rPr>
            </w:pPr>
          </w:p>
        </w:tc>
        <w:tc>
          <w:tcPr>
            <w:tcW w:w="2976" w:type="dxa"/>
            <w:vMerge/>
            <w:vAlign w:val="center"/>
          </w:tcPr>
          <w:p w:rsidR="00E276A9" w:rsidRDefault="00E276A9">
            <w:pPr>
              <w:spacing w:line="300" w:lineRule="exact"/>
              <w:jc w:val="left"/>
              <w:rPr>
                <w:rFonts w:ascii="方正书宋_GBK" w:eastAsia="方正书宋_GBK" w:hAnsi="Times New Roman" w:cs="Times New Roman"/>
                <w:sz w:val="18"/>
                <w:szCs w:val="18"/>
              </w:rPr>
            </w:pPr>
          </w:p>
        </w:tc>
        <w:tc>
          <w:tcPr>
            <w:tcW w:w="2976" w:type="dxa"/>
            <w:vMerge/>
            <w:vAlign w:val="center"/>
          </w:tcPr>
          <w:p w:rsidR="00E276A9" w:rsidRDefault="00E276A9">
            <w:pPr>
              <w:spacing w:line="300" w:lineRule="exact"/>
              <w:jc w:val="left"/>
              <w:rPr>
                <w:rFonts w:ascii="方正书宋_GBK" w:eastAsia="方正书宋_GBK" w:hAnsi="Times New Roman" w:cs="Times New Roman"/>
                <w:sz w:val="18"/>
                <w:szCs w:val="18"/>
              </w:rPr>
            </w:pPr>
          </w:p>
        </w:tc>
        <w:tc>
          <w:tcPr>
            <w:tcW w:w="1417" w:type="dxa"/>
            <w:vAlign w:val="center"/>
          </w:tcPr>
          <w:p w:rsidR="00E276A9" w:rsidRDefault="001A645A">
            <w:pPr>
              <w:spacing w:line="300" w:lineRule="exact"/>
              <w:jc w:val="left"/>
              <w:rPr>
                <w:rFonts w:ascii="Times New Roman" w:eastAsia="方正书宋_GBK" w:hAnsi="Times New Roman" w:cs="Times New Roman"/>
                <w:sz w:val="18"/>
                <w:szCs w:val="18"/>
              </w:rPr>
            </w:pPr>
            <w:r>
              <w:rPr>
                <w:rFonts w:ascii="方正书宋_GBK" w:eastAsia="方正书宋_GBK" w:hint="eastAsia"/>
              </w:rPr>
              <w:t>对外宣讲次数</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10</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8</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hint="eastAsia"/>
              </w:rPr>
              <w:t>≥</w:t>
            </w:r>
            <w:r>
              <w:rPr>
                <w:rFonts w:ascii="方正书宋_GBK" w:eastAsia="方正书宋_GBK"/>
              </w:rPr>
              <w:t>5</w:t>
            </w:r>
          </w:p>
        </w:tc>
        <w:tc>
          <w:tcPr>
            <w:tcW w:w="737" w:type="dxa"/>
            <w:vAlign w:val="center"/>
          </w:tcPr>
          <w:p w:rsidR="00E276A9" w:rsidRDefault="001A645A">
            <w:pPr>
              <w:spacing w:line="300" w:lineRule="exact"/>
              <w:jc w:val="center"/>
              <w:rPr>
                <w:rFonts w:ascii="Times New Roman" w:eastAsia="方正书宋_GBK" w:hAnsi="Times New Roman" w:cs="Times New Roman"/>
                <w:sz w:val="18"/>
                <w:szCs w:val="18"/>
              </w:rPr>
            </w:pPr>
            <w:r>
              <w:rPr>
                <w:rFonts w:ascii="方正书宋_GBK" w:eastAsia="方正书宋_GBK"/>
              </w:rPr>
              <w:t>&lt;5</w:t>
            </w:r>
          </w:p>
        </w:tc>
      </w:tr>
    </w:tbl>
    <w:p w:rsidR="00E276A9" w:rsidRDefault="001A645A">
      <w:pPr>
        <w:ind w:firstLineChars="200" w:firstLine="640"/>
        <w:rPr>
          <w:rFonts w:ascii="黑体" w:eastAsia="黑体" w:hAnsi="黑体" w:cs="Times New Roman"/>
          <w:sz w:val="32"/>
          <w:szCs w:val="32"/>
        </w:rPr>
      </w:pPr>
      <w:r>
        <w:rPr>
          <w:rFonts w:ascii="黑体" w:eastAsia="黑体" w:hAnsi="黑体" w:cs="Times New Roman" w:hint="eastAsia"/>
          <w:sz w:val="32"/>
          <w:szCs w:val="32"/>
        </w:rPr>
        <w:t>六、政府采购预算情况</w:t>
      </w:r>
    </w:p>
    <w:p w:rsidR="00E276A9" w:rsidRDefault="001A645A">
      <w:pPr>
        <w:ind w:firstLineChars="200" w:firstLine="640"/>
        <w:rPr>
          <w:rFonts w:ascii="仿宋_GB2312" w:eastAsia="仿宋_GB2312" w:hAnsi="Times New Roman" w:cs="Times New Roman"/>
          <w:sz w:val="32"/>
          <w:szCs w:val="32"/>
        </w:rPr>
      </w:pPr>
      <w:bookmarkStart w:id="2" w:name="_Toc471398468"/>
      <w:r>
        <w:rPr>
          <w:rFonts w:ascii="仿宋_GB2312" w:eastAsia="仿宋_GB2312" w:hAnsi="Times New Roman" w:cs="Times New Roman" w:hint="eastAsia"/>
          <w:sz w:val="32"/>
          <w:szCs w:val="32"/>
        </w:rPr>
        <w:t>2018年，我部门安排政府采购预算76.52万元。具体内容见下表。</w:t>
      </w:r>
    </w:p>
    <w:p w:rsidR="00E276A9" w:rsidRDefault="00E276A9">
      <w:pPr>
        <w:ind w:firstLineChars="200" w:firstLine="640"/>
        <w:rPr>
          <w:rFonts w:ascii="仿宋_GB2312" w:eastAsia="仿宋_GB2312" w:hAnsi="Times New Roman" w:cs="Times New Roman"/>
          <w:color w:val="FF0000"/>
          <w:sz w:val="32"/>
          <w:szCs w:val="32"/>
        </w:rPr>
      </w:pPr>
    </w:p>
    <w:p w:rsidR="00E276A9" w:rsidRDefault="001A645A">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部门政府采购预算</w:t>
      </w:r>
      <w:bookmarkEnd w:id="2"/>
    </w:p>
    <w:tbl>
      <w:tblPr>
        <w:tblW w:w="141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90"/>
        <w:gridCol w:w="1068"/>
        <w:gridCol w:w="878"/>
        <w:gridCol w:w="1399"/>
        <w:gridCol w:w="878"/>
        <w:gridCol w:w="878"/>
        <w:gridCol w:w="904"/>
        <w:gridCol w:w="898"/>
        <w:gridCol w:w="898"/>
        <w:gridCol w:w="898"/>
        <w:gridCol w:w="819"/>
        <w:gridCol w:w="881"/>
        <w:gridCol w:w="884"/>
        <w:gridCol w:w="490"/>
      </w:tblGrid>
      <w:tr w:rsidR="00E276A9">
        <w:trPr>
          <w:tblHeader/>
          <w:jc w:val="center"/>
        </w:trPr>
        <w:tc>
          <w:tcPr>
            <w:tcW w:w="8395" w:type="dxa"/>
            <w:gridSpan w:val="7"/>
            <w:tcBorders>
              <w:top w:val="single" w:sz="6" w:space="0" w:color="FFFFFF"/>
              <w:left w:val="single" w:sz="6" w:space="0" w:color="FFFFFF"/>
              <w:right w:val="single" w:sz="6" w:space="0" w:color="FFFFFF"/>
            </w:tcBorders>
            <w:shd w:val="clear" w:color="auto" w:fill="auto"/>
            <w:vAlign w:val="center"/>
          </w:tcPr>
          <w:p w:rsidR="00E276A9" w:rsidRDefault="001A645A">
            <w:pPr>
              <w:spacing w:line="300" w:lineRule="exact"/>
              <w:jc w:val="left"/>
              <w:rPr>
                <w:rFonts w:ascii="方正小标宋_GBK" w:eastAsia="方正小标宋_GBK" w:hAnsi="Times New Roman" w:cs="Times New Roman"/>
                <w:sz w:val="24"/>
                <w:szCs w:val="24"/>
              </w:rPr>
            </w:pPr>
            <w:r>
              <w:rPr>
                <w:rFonts w:ascii="方正小标宋_GBK" w:eastAsia="方正小标宋_GBK" w:hAnsi="Times New Roman" w:cs="Times New Roman" w:hint="eastAsia"/>
                <w:sz w:val="18"/>
                <w:szCs w:val="18"/>
              </w:rPr>
              <w:t>502霸州市委党校</w:t>
            </w:r>
          </w:p>
        </w:tc>
        <w:tc>
          <w:tcPr>
            <w:tcW w:w="5768" w:type="dxa"/>
            <w:gridSpan w:val="7"/>
            <w:tcBorders>
              <w:top w:val="single" w:sz="6" w:space="0" w:color="FFFFFF"/>
              <w:left w:val="single" w:sz="6" w:space="0" w:color="FFFFFF"/>
              <w:right w:val="single" w:sz="6" w:space="0" w:color="FFFFFF"/>
            </w:tcBorders>
            <w:shd w:val="clear" w:color="auto" w:fill="auto"/>
            <w:vAlign w:val="center"/>
          </w:tcPr>
          <w:p w:rsidR="00E276A9" w:rsidRDefault="001A645A">
            <w:pPr>
              <w:spacing w:line="300" w:lineRule="exact"/>
              <w:jc w:val="right"/>
              <w:rPr>
                <w:rFonts w:ascii="方正小标宋_GBK" w:eastAsia="方正小标宋_GBK" w:hAnsi="Times New Roman" w:cs="Times New Roman"/>
                <w:sz w:val="18"/>
                <w:szCs w:val="18"/>
              </w:rPr>
            </w:pPr>
            <w:r>
              <w:rPr>
                <w:rFonts w:ascii="方正小标宋_GBK" w:eastAsia="方正小标宋_GBK" w:hAnsi="Times New Roman" w:cs="Times New Roman" w:hint="eastAsia"/>
                <w:sz w:val="18"/>
                <w:szCs w:val="18"/>
              </w:rPr>
              <w:t>单位：万元</w:t>
            </w:r>
          </w:p>
        </w:tc>
      </w:tr>
      <w:tr w:rsidR="00E276A9">
        <w:trPr>
          <w:tblHeader/>
          <w:jc w:val="center"/>
        </w:trPr>
        <w:tc>
          <w:tcPr>
            <w:tcW w:w="3458" w:type="dxa"/>
            <w:gridSpan w:val="2"/>
            <w:shd w:val="clear" w:color="auto" w:fill="auto"/>
            <w:vAlign w:val="center"/>
          </w:tcPr>
          <w:p w:rsidR="00E276A9" w:rsidRDefault="001A645A">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政府采购项目来源</w:t>
            </w:r>
          </w:p>
        </w:tc>
        <w:tc>
          <w:tcPr>
            <w:tcW w:w="878" w:type="dxa"/>
            <w:vMerge w:val="restart"/>
            <w:shd w:val="clear" w:color="auto" w:fill="auto"/>
            <w:vAlign w:val="center"/>
          </w:tcPr>
          <w:p w:rsidR="00E276A9" w:rsidRDefault="001A645A">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采购物品名称</w:t>
            </w:r>
          </w:p>
        </w:tc>
        <w:tc>
          <w:tcPr>
            <w:tcW w:w="1399" w:type="dxa"/>
            <w:vMerge w:val="restart"/>
            <w:shd w:val="clear" w:color="auto" w:fill="auto"/>
            <w:vAlign w:val="center"/>
          </w:tcPr>
          <w:p w:rsidR="00E276A9" w:rsidRDefault="001A645A">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政府采购目录序号</w:t>
            </w:r>
          </w:p>
        </w:tc>
        <w:tc>
          <w:tcPr>
            <w:tcW w:w="878" w:type="dxa"/>
            <w:vMerge w:val="restart"/>
            <w:shd w:val="clear" w:color="auto" w:fill="auto"/>
            <w:vAlign w:val="center"/>
          </w:tcPr>
          <w:p w:rsidR="00E276A9" w:rsidRDefault="001A645A">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数量  单位</w:t>
            </w:r>
          </w:p>
        </w:tc>
        <w:tc>
          <w:tcPr>
            <w:tcW w:w="878" w:type="dxa"/>
            <w:vMerge w:val="restart"/>
            <w:shd w:val="clear" w:color="auto" w:fill="auto"/>
            <w:vAlign w:val="center"/>
          </w:tcPr>
          <w:p w:rsidR="00E276A9" w:rsidRDefault="001A645A">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数量</w:t>
            </w:r>
          </w:p>
        </w:tc>
        <w:tc>
          <w:tcPr>
            <w:tcW w:w="904" w:type="dxa"/>
            <w:vMerge w:val="restart"/>
            <w:shd w:val="clear" w:color="auto" w:fill="auto"/>
            <w:vAlign w:val="center"/>
          </w:tcPr>
          <w:p w:rsidR="00E276A9" w:rsidRDefault="001A645A">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单价</w:t>
            </w:r>
          </w:p>
        </w:tc>
        <w:tc>
          <w:tcPr>
            <w:tcW w:w="5768" w:type="dxa"/>
            <w:gridSpan w:val="7"/>
            <w:shd w:val="clear" w:color="auto" w:fill="auto"/>
            <w:vAlign w:val="center"/>
          </w:tcPr>
          <w:p w:rsidR="00E276A9" w:rsidRDefault="001A645A">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政府采购金额</w:t>
            </w:r>
          </w:p>
        </w:tc>
      </w:tr>
      <w:tr w:rsidR="00E276A9">
        <w:trPr>
          <w:tblHeader/>
          <w:jc w:val="center"/>
        </w:trPr>
        <w:tc>
          <w:tcPr>
            <w:tcW w:w="2390" w:type="dxa"/>
            <w:vMerge w:val="restart"/>
            <w:shd w:val="clear" w:color="auto" w:fill="auto"/>
            <w:vAlign w:val="center"/>
          </w:tcPr>
          <w:p w:rsidR="00E276A9" w:rsidRDefault="001A645A">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项目名称</w:t>
            </w:r>
          </w:p>
        </w:tc>
        <w:tc>
          <w:tcPr>
            <w:tcW w:w="1068" w:type="dxa"/>
            <w:vMerge w:val="restart"/>
            <w:shd w:val="clear" w:color="auto" w:fill="auto"/>
            <w:vAlign w:val="center"/>
          </w:tcPr>
          <w:p w:rsidR="00E276A9" w:rsidRDefault="001A645A">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预算资金</w:t>
            </w:r>
          </w:p>
        </w:tc>
        <w:tc>
          <w:tcPr>
            <w:tcW w:w="878" w:type="dxa"/>
            <w:vMerge/>
            <w:shd w:val="clear" w:color="auto" w:fill="auto"/>
            <w:vAlign w:val="center"/>
          </w:tcPr>
          <w:p w:rsidR="00E276A9" w:rsidRDefault="00E276A9">
            <w:pPr>
              <w:spacing w:line="300" w:lineRule="exact"/>
              <w:jc w:val="left"/>
              <w:outlineLvl w:val="0"/>
              <w:rPr>
                <w:rFonts w:ascii="Times New Roman" w:eastAsia="宋体" w:hAnsi="Times New Roman" w:cs="Times New Roman"/>
                <w:szCs w:val="24"/>
              </w:rPr>
            </w:pPr>
          </w:p>
        </w:tc>
        <w:tc>
          <w:tcPr>
            <w:tcW w:w="1399" w:type="dxa"/>
            <w:vMerge/>
            <w:shd w:val="clear" w:color="auto" w:fill="auto"/>
            <w:vAlign w:val="center"/>
          </w:tcPr>
          <w:p w:rsidR="00E276A9" w:rsidRDefault="00E276A9">
            <w:pPr>
              <w:spacing w:line="300" w:lineRule="exact"/>
              <w:jc w:val="left"/>
              <w:outlineLvl w:val="0"/>
              <w:rPr>
                <w:rFonts w:ascii="Times New Roman" w:eastAsia="宋体" w:hAnsi="Times New Roman" w:cs="Times New Roman"/>
                <w:szCs w:val="24"/>
              </w:rPr>
            </w:pPr>
          </w:p>
        </w:tc>
        <w:tc>
          <w:tcPr>
            <w:tcW w:w="878" w:type="dxa"/>
            <w:vMerge/>
            <w:shd w:val="clear" w:color="auto" w:fill="auto"/>
            <w:vAlign w:val="center"/>
          </w:tcPr>
          <w:p w:rsidR="00E276A9" w:rsidRDefault="00E276A9">
            <w:pPr>
              <w:spacing w:line="300" w:lineRule="exact"/>
              <w:jc w:val="left"/>
              <w:outlineLvl w:val="0"/>
              <w:rPr>
                <w:rFonts w:ascii="Times New Roman" w:eastAsia="宋体" w:hAnsi="Times New Roman" w:cs="Times New Roman"/>
                <w:szCs w:val="24"/>
              </w:rPr>
            </w:pPr>
          </w:p>
        </w:tc>
        <w:tc>
          <w:tcPr>
            <w:tcW w:w="878" w:type="dxa"/>
            <w:vMerge/>
            <w:shd w:val="clear" w:color="auto" w:fill="auto"/>
            <w:vAlign w:val="center"/>
          </w:tcPr>
          <w:p w:rsidR="00E276A9" w:rsidRDefault="00E276A9">
            <w:pPr>
              <w:spacing w:line="300" w:lineRule="exact"/>
              <w:jc w:val="left"/>
              <w:outlineLvl w:val="0"/>
              <w:rPr>
                <w:rFonts w:ascii="Times New Roman" w:eastAsia="宋体" w:hAnsi="Times New Roman" w:cs="Times New Roman"/>
                <w:szCs w:val="24"/>
              </w:rPr>
            </w:pPr>
          </w:p>
        </w:tc>
        <w:tc>
          <w:tcPr>
            <w:tcW w:w="904" w:type="dxa"/>
            <w:vMerge/>
            <w:shd w:val="clear" w:color="auto" w:fill="auto"/>
            <w:vAlign w:val="center"/>
          </w:tcPr>
          <w:p w:rsidR="00E276A9" w:rsidRDefault="00E276A9">
            <w:pPr>
              <w:spacing w:line="300" w:lineRule="exact"/>
              <w:jc w:val="left"/>
              <w:outlineLvl w:val="0"/>
              <w:rPr>
                <w:rFonts w:ascii="Times New Roman" w:eastAsia="宋体" w:hAnsi="Times New Roman" w:cs="Times New Roman"/>
                <w:szCs w:val="24"/>
              </w:rPr>
            </w:pPr>
          </w:p>
        </w:tc>
        <w:tc>
          <w:tcPr>
            <w:tcW w:w="898" w:type="dxa"/>
            <w:vMerge w:val="restart"/>
            <w:shd w:val="clear" w:color="auto" w:fill="auto"/>
            <w:vAlign w:val="center"/>
          </w:tcPr>
          <w:p w:rsidR="00E276A9" w:rsidRDefault="001A645A">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总计</w:t>
            </w:r>
          </w:p>
        </w:tc>
        <w:tc>
          <w:tcPr>
            <w:tcW w:w="4380" w:type="dxa"/>
            <w:gridSpan w:val="5"/>
            <w:shd w:val="clear" w:color="auto" w:fill="auto"/>
            <w:vAlign w:val="center"/>
          </w:tcPr>
          <w:p w:rsidR="00E276A9" w:rsidRDefault="001A645A">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当年部门预算安排资金</w:t>
            </w:r>
          </w:p>
        </w:tc>
        <w:tc>
          <w:tcPr>
            <w:tcW w:w="490" w:type="dxa"/>
            <w:vMerge w:val="restart"/>
            <w:shd w:val="clear" w:color="auto" w:fill="auto"/>
            <w:vAlign w:val="center"/>
          </w:tcPr>
          <w:p w:rsidR="00E276A9" w:rsidRDefault="001A645A">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其他渠道资金</w:t>
            </w:r>
          </w:p>
        </w:tc>
      </w:tr>
      <w:tr w:rsidR="00E276A9">
        <w:trPr>
          <w:tblHeader/>
          <w:jc w:val="center"/>
        </w:trPr>
        <w:tc>
          <w:tcPr>
            <w:tcW w:w="2390" w:type="dxa"/>
            <w:vMerge/>
            <w:shd w:val="clear" w:color="auto" w:fill="auto"/>
            <w:vAlign w:val="center"/>
          </w:tcPr>
          <w:p w:rsidR="00E276A9" w:rsidRDefault="00E276A9">
            <w:pPr>
              <w:spacing w:line="300" w:lineRule="exact"/>
              <w:jc w:val="left"/>
              <w:outlineLvl w:val="0"/>
              <w:rPr>
                <w:rFonts w:ascii="Times New Roman" w:eastAsia="宋体" w:hAnsi="Times New Roman" w:cs="Times New Roman"/>
                <w:szCs w:val="24"/>
              </w:rPr>
            </w:pPr>
          </w:p>
        </w:tc>
        <w:tc>
          <w:tcPr>
            <w:tcW w:w="1068" w:type="dxa"/>
            <w:vMerge/>
            <w:shd w:val="clear" w:color="auto" w:fill="auto"/>
            <w:vAlign w:val="center"/>
          </w:tcPr>
          <w:p w:rsidR="00E276A9" w:rsidRDefault="00E276A9">
            <w:pPr>
              <w:spacing w:line="300" w:lineRule="exact"/>
              <w:jc w:val="left"/>
              <w:outlineLvl w:val="0"/>
              <w:rPr>
                <w:rFonts w:ascii="Times New Roman" w:eastAsia="宋体" w:hAnsi="Times New Roman" w:cs="Times New Roman"/>
                <w:szCs w:val="24"/>
              </w:rPr>
            </w:pPr>
          </w:p>
        </w:tc>
        <w:tc>
          <w:tcPr>
            <w:tcW w:w="878" w:type="dxa"/>
            <w:vMerge/>
            <w:shd w:val="clear" w:color="auto" w:fill="auto"/>
            <w:vAlign w:val="center"/>
          </w:tcPr>
          <w:p w:rsidR="00E276A9" w:rsidRDefault="00E276A9">
            <w:pPr>
              <w:spacing w:line="300" w:lineRule="exact"/>
              <w:jc w:val="left"/>
              <w:outlineLvl w:val="0"/>
              <w:rPr>
                <w:rFonts w:ascii="Times New Roman" w:eastAsia="宋体" w:hAnsi="Times New Roman" w:cs="Times New Roman"/>
                <w:szCs w:val="24"/>
              </w:rPr>
            </w:pPr>
          </w:p>
        </w:tc>
        <w:tc>
          <w:tcPr>
            <w:tcW w:w="1399" w:type="dxa"/>
            <w:vMerge/>
            <w:shd w:val="clear" w:color="auto" w:fill="auto"/>
            <w:vAlign w:val="center"/>
          </w:tcPr>
          <w:p w:rsidR="00E276A9" w:rsidRDefault="00E276A9">
            <w:pPr>
              <w:spacing w:line="300" w:lineRule="exact"/>
              <w:jc w:val="left"/>
              <w:outlineLvl w:val="0"/>
              <w:rPr>
                <w:rFonts w:ascii="Times New Roman" w:eastAsia="宋体" w:hAnsi="Times New Roman" w:cs="Times New Roman"/>
                <w:szCs w:val="24"/>
              </w:rPr>
            </w:pPr>
          </w:p>
        </w:tc>
        <w:tc>
          <w:tcPr>
            <w:tcW w:w="878" w:type="dxa"/>
            <w:vMerge/>
            <w:shd w:val="clear" w:color="auto" w:fill="auto"/>
            <w:vAlign w:val="center"/>
          </w:tcPr>
          <w:p w:rsidR="00E276A9" w:rsidRDefault="00E276A9">
            <w:pPr>
              <w:spacing w:line="300" w:lineRule="exact"/>
              <w:jc w:val="left"/>
              <w:outlineLvl w:val="0"/>
              <w:rPr>
                <w:rFonts w:ascii="Times New Roman" w:eastAsia="宋体" w:hAnsi="Times New Roman" w:cs="Times New Roman"/>
                <w:szCs w:val="24"/>
              </w:rPr>
            </w:pPr>
          </w:p>
        </w:tc>
        <w:tc>
          <w:tcPr>
            <w:tcW w:w="878" w:type="dxa"/>
            <w:vMerge/>
            <w:shd w:val="clear" w:color="auto" w:fill="auto"/>
            <w:vAlign w:val="center"/>
          </w:tcPr>
          <w:p w:rsidR="00E276A9" w:rsidRDefault="00E276A9">
            <w:pPr>
              <w:spacing w:line="300" w:lineRule="exact"/>
              <w:jc w:val="left"/>
              <w:outlineLvl w:val="0"/>
              <w:rPr>
                <w:rFonts w:ascii="Times New Roman" w:eastAsia="宋体" w:hAnsi="Times New Roman" w:cs="Times New Roman"/>
                <w:szCs w:val="24"/>
              </w:rPr>
            </w:pPr>
          </w:p>
        </w:tc>
        <w:tc>
          <w:tcPr>
            <w:tcW w:w="904" w:type="dxa"/>
            <w:vMerge/>
            <w:shd w:val="clear" w:color="auto" w:fill="auto"/>
            <w:vAlign w:val="center"/>
          </w:tcPr>
          <w:p w:rsidR="00E276A9" w:rsidRDefault="00E276A9">
            <w:pPr>
              <w:spacing w:line="300" w:lineRule="exact"/>
              <w:jc w:val="left"/>
              <w:outlineLvl w:val="0"/>
              <w:rPr>
                <w:rFonts w:ascii="Times New Roman" w:eastAsia="宋体" w:hAnsi="Times New Roman" w:cs="Times New Roman"/>
                <w:szCs w:val="24"/>
              </w:rPr>
            </w:pPr>
          </w:p>
        </w:tc>
        <w:tc>
          <w:tcPr>
            <w:tcW w:w="898" w:type="dxa"/>
            <w:vMerge/>
            <w:shd w:val="clear" w:color="auto" w:fill="auto"/>
            <w:vAlign w:val="center"/>
          </w:tcPr>
          <w:p w:rsidR="00E276A9" w:rsidRDefault="00E276A9">
            <w:pPr>
              <w:spacing w:line="300" w:lineRule="exact"/>
              <w:jc w:val="left"/>
              <w:outlineLvl w:val="0"/>
              <w:rPr>
                <w:rFonts w:ascii="Times New Roman" w:eastAsia="宋体" w:hAnsi="Times New Roman" w:cs="Times New Roman"/>
                <w:szCs w:val="24"/>
              </w:rPr>
            </w:pPr>
          </w:p>
        </w:tc>
        <w:tc>
          <w:tcPr>
            <w:tcW w:w="898" w:type="dxa"/>
            <w:shd w:val="clear" w:color="auto" w:fill="auto"/>
            <w:vAlign w:val="center"/>
          </w:tcPr>
          <w:p w:rsidR="00E276A9" w:rsidRDefault="001A645A">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合计</w:t>
            </w:r>
          </w:p>
        </w:tc>
        <w:tc>
          <w:tcPr>
            <w:tcW w:w="898" w:type="dxa"/>
            <w:shd w:val="clear" w:color="auto" w:fill="auto"/>
            <w:vAlign w:val="center"/>
          </w:tcPr>
          <w:p w:rsidR="00E276A9" w:rsidRDefault="001A645A">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一般公共预算拨款</w:t>
            </w:r>
          </w:p>
        </w:tc>
        <w:tc>
          <w:tcPr>
            <w:tcW w:w="819" w:type="dxa"/>
            <w:shd w:val="clear" w:color="auto" w:fill="auto"/>
            <w:vAlign w:val="center"/>
          </w:tcPr>
          <w:p w:rsidR="00E276A9" w:rsidRDefault="001A645A">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基金预算拨款</w:t>
            </w:r>
          </w:p>
        </w:tc>
        <w:tc>
          <w:tcPr>
            <w:tcW w:w="881" w:type="dxa"/>
            <w:shd w:val="clear" w:color="auto" w:fill="auto"/>
            <w:vAlign w:val="center"/>
          </w:tcPr>
          <w:p w:rsidR="00E276A9" w:rsidRDefault="001A645A">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财政专户核拨</w:t>
            </w:r>
          </w:p>
        </w:tc>
        <w:tc>
          <w:tcPr>
            <w:tcW w:w="884" w:type="dxa"/>
            <w:shd w:val="clear" w:color="auto" w:fill="auto"/>
            <w:vAlign w:val="center"/>
          </w:tcPr>
          <w:p w:rsidR="00E276A9" w:rsidRDefault="001A645A">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其他来源收入</w:t>
            </w:r>
          </w:p>
        </w:tc>
        <w:tc>
          <w:tcPr>
            <w:tcW w:w="490" w:type="dxa"/>
            <w:vMerge/>
            <w:shd w:val="clear" w:color="auto" w:fill="auto"/>
            <w:vAlign w:val="center"/>
          </w:tcPr>
          <w:p w:rsidR="00E276A9" w:rsidRDefault="00E276A9">
            <w:pPr>
              <w:spacing w:line="300" w:lineRule="exact"/>
              <w:jc w:val="left"/>
              <w:outlineLvl w:val="0"/>
              <w:rPr>
                <w:rFonts w:ascii="Times New Roman" w:eastAsia="宋体" w:hAnsi="Times New Roman" w:cs="Times New Roman"/>
                <w:szCs w:val="24"/>
              </w:rPr>
            </w:pPr>
          </w:p>
        </w:tc>
      </w:tr>
      <w:tr w:rsidR="00E276A9">
        <w:trPr>
          <w:jc w:val="center"/>
        </w:trPr>
        <w:tc>
          <w:tcPr>
            <w:tcW w:w="2390" w:type="dxa"/>
            <w:shd w:val="clear" w:color="auto" w:fill="auto"/>
            <w:vAlign w:val="center"/>
          </w:tcPr>
          <w:p w:rsidR="00E276A9" w:rsidRDefault="001A645A">
            <w:pPr>
              <w:spacing w:line="300" w:lineRule="exact"/>
              <w:jc w:val="center"/>
              <w:rPr>
                <w:rFonts w:ascii="方正书宋_GBK" w:eastAsia="方正书宋_GBK" w:hAnsi="Times New Roman" w:cs="Times New Roman"/>
                <w:b/>
                <w:szCs w:val="24"/>
              </w:rPr>
            </w:pPr>
            <w:r>
              <w:rPr>
                <w:rFonts w:ascii="方正书宋_GBK" w:eastAsia="方正书宋_GBK" w:hint="eastAsia"/>
                <w:b/>
              </w:rPr>
              <w:t>合　计</w:t>
            </w:r>
          </w:p>
        </w:tc>
        <w:tc>
          <w:tcPr>
            <w:tcW w:w="1068" w:type="dxa"/>
            <w:shd w:val="clear" w:color="auto" w:fill="auto"/>
            <w:vAlign w:val="center"/>
          </w:tcPr>
          <w:p w:rsidR="00E276A9" w:rsidRDefault="00E276A9">
            <w:pPr>
              <w:spacing w:line="300" w:lineRule="exact"/>
              <w:jc w:val="right"/>
              <w:rPr>
                <w:rFonts w:ascii="方正书宋_GBK" w:eastAsia="方正书宋_GBK" w:hAnsi="Times New Roman" w:cs="Times New Roman"/>
                <w:b/>
                <w:szCs w:val="24"/>
              </w:rPr>
            </w:pPr>
          </w:p>
        </w:tc>
        <w:tc>
          <w:tcPr>
            <w:tcW w:w="878" w:type="dxa"/>
            <w:shd w:val="clear" w:color="auto" w:fill="auto"/>
            <w:vAlign w:val="center"/>
          </w:tcPr>
          <w:p w:rsidR="00E276A9" w:rsidRDefault="00E276A9">
            <w:pPr>
              <w:spacing w:line="300" w:lineRule="exact"/>
              <w:jc w:val="left"/>
              <w:rPr>
                <w:rFonts w:ascii="方正书宋_GBK" w:eastAsia="方正书宋_GBK" w:hAnsi="Times New Roman" w:cs="Times New Roman"/>
                <w:b/>
                <w:szCs w:val="24"/>
              </w:rPr>
            </w:pPr>
          </w:p>
        </w:tc>
        <w:tc>
          <w:tcPr>
            <w:tcW w:w="1399" w:type="dxa"/>
            <w:shd w:val="clear" w:color="auto" w:fill="auto"/>
            <w:vAlign w:val="center"/>
          </w:tcPr>
          <w:p w:rsidR="00E276A9" w:rsidRDefault="00E276A9">
            <w:pPr>
              <w:spacing w:line="300" w:lineRule="exact"/>
              <w:jc w:val="left"/>
              <w:rPr>
                <w:rFonts w:ascii="方正书宋_GBK" w:eastAsia="方正书宋_GBK" w:hAnsi="Times New Roman" w:cs="Times New Roman"/>
                <w:b/>
                <w:szCs w:val="24"/>
              </w:rPr>
            </w:pPr>
          </w:p>
        </w:tc>
        <w:tc>
          <w:tcPr>
            <w:tcW w:w="878" w:type="dxa"/>
            <w:shd w:val="clear" w:color="auto" w:fill="auto"/>
            <w:vAlign w:val="center"/>
          </w:tcPr>
          <w:p w:rsidR="00E276A9" w:rsidRDefault="00E276A9">
            <w:pPr>
              <w:spacing w:line="300" w:lineRule="exact"/>
              <w:jc w:val="left"/>
              <w:rPr>
                <w:rFonts w:ascii="方正书宋_GBK" w:eastAsia="方正书宋_GBK" w:hAnsi="Times New Roman" w:cs="Times New Roman"/>
                <w:b/>
                <w:szCs w:val="24"/>
              </w:rPr>
            </w:pPr>
          </w:p>
        </w:tc>
        <w:tc>
          <w:tcPr>
            <w:tcW w:w="878" w:type="dxa"/>
            <w:shd w:val="clear" w:color="auto" w:fill="auto"/>
            <w:vAlign w:val="center"/>
          </w:tcPr>
          <w:p w:rsidR="00E276A9" w:rsidRDefault="00E276A9">
            <w:pPr>
              <w:spacing w:line="300" w:lineRule="exact"/>
              <w:jc w:val="right"/>
              <w:rPr>
                <w:rFonts w:ascii="方正书宋_GBK" w:eastAsia="方正书宋_GBK" w:hAnsi="Times New Roman" w:cs="Times New Roman"/>
                <w:b/>
                <w:szCs w:val="24"/>
              </w:rPr>
            </w:pPr>
          </w:p>
        </w:tc>
        <w:tc>
          <w:tcPr>
            <w:tcW w:w="904" w:type="dxa"/>
            <w:shd w:val="clear" w:color="auto" w:fill="auto"/>
            <w:vAlign w:val="center"/>
          </w:tcPr>
          <w:p w:rsidR="00E276A9" w:rsidRDefault="00E276A9">
            <w:pPr>
              <w:spacing w:line="300" w:lineRule="exact"/>
              <w:jc w:val="right"/>
              <w:rPr>
                <w:rFonts w:ascii="方正书宋_GBK" w:eastAsia="方正书宋_GBK" w:hAnsi="Times New Roman" w:cs="Times New Roman"/>
                <w:b/>
                <w:szCs w:val="24"/>
              </w:rPr>
            </w:pPr>
          </w:p>
        </w:tc>
        <w:tc>
          <w:tcPr>
            <w:tcW w:w="898" w:type="dxa"/>
            <w:shd w:val="clear" w:color="auto" w:fill="auto"/>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b/>
              </w:rPr>
              <w:t>76.52</w:t>
            </w:r>
          </w:p>
        </w:tc>
        <w:tc>
          <w:tcPr>
            <w:tcW w:w="898" w:type="dxa"/>
            <w:shd w:val="clear" w:color="auto" w:fill="auto"/>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b/>
              </w:rPr>
              <w:t>76.52</w:t>
            </w:r>
          </w:p>
        </w:tc>
        <w:tc>
          <w:tcPr>
            <w:tcW w:w="898" w:type="dxa"/>
            <w:shd w:val="clear" w:color="auto" w:fill="auto"/>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b/>
              </w:rPr>
              <w:t>76.52</w:t>
            </w:r>
          </w:p>
        </w:tc>
        <w:tc>
          <w:tcPr>
            <w:tcW w:w="819" w:type="dxa"/>
            <w:shd w:val="clear" w:color="auto" w:fill="auto"/>
            <w:vAlign w:val="center"/>
          </w:tcPr>
          <w:p w:rsidR="00E276A9" w:rsidRDefault="00E276A9">
            <w:pPr>
              <w:spacing w:line="300" w:lineRule="exact"/>
              <w:jc w:val="right"/>
              <w:rPr>
                <w:rFonts w:ascii="方正书宋_GBK" w:eastAsia="方正书宋_GBK" w:hAnsi="Times New Roman" w:cs="Times New Roman"/>
                <w:b/>
                <w:szCs w:val="24"/>
              </w:rPr>
            </w:pPr>
          </w:p>
        </w:tc>
        <w:tc>
          <w:tcPr>
            <w:tcW w:w="881" w:type="dxa"/>
            <w:shd w:val="clear" w:color="auto" w:fill="auto"/>
            <w:vAlign w:val="center"/>
          </w:tcPr>
          <w:p w:rsidR="00E276A9" w:rsidRDefault="00E276A9">
            <w:pPr>
              <w:spacing w:line="300" w:lineRule="exact"/>
              <w:jc w:val="right"/>
              <w:rPr>
                <w:rFonts w:ascii="方正书宋_GBK" w:eastAsia="方正书宋_GBK" w:hAnsi="Times New Roman" w:cs="Times New Roman"/>
                <w:b/>
                <w:szCs w:val="24"/>
              </w:rPr>
            </w:pPr>
          </w:p>
        </w:tc>
        <w:tc>
          <w:tcPr>
            <w:tcW w:w="884" w:type="dxa"/>
            <w:shd w:val="clear" w:color="auto" w:fill="auto"/>
            <w:vAlign w:val="center"/>
          </w:tcPr>
          <w:p w:rsidR="00E276A9" w:rsidRDefault="00E276A9">
            <w:pPr>
              <w:spacing w:line="300" w:lineRule="exact"/>
              <w:jc w:val="right"/>
              <w:rPr>
                <w:rFonts w:ascii="方正书宋_GBK" w:eastAsia="方正书宋_GBK" w:hAnsi="Times New Roman" w:cs="Times New Roman"/>
                <w:b/>
                <w:szCs w:val="24"/>
              </w:rPr>
            </w:pPr>
          </w:p>
        </w:tc>
        <w:tc>
          <w:tcPr>
            <w:tcW w:w="490" w:type="dxa"/>
            <w:shd w:val="clear" w:color="auto" w:fill="auto"/>
            <w:vAlign w:val="center"/>
          </w:tcPr>
          <w:p w:rsidR="00E276A9" w:rsidRDefault="00E276A9">
            <w:pPr>
              <w:spacing w:line="300" w:lineRule="exact"/>
              <w:jc w:val="right"/>
              <w:rPr>
                <w:rFonts w:ascii="方正书宋_GBK" w:eastAsia="方正书宋_GBK" w:hAnsi="Times New Roman" w:cs="Times New Roman"/>
                <w:b/>
                <w:szCs w:val="24"/>
              </w:rPr>
            </w:pPr>
          </w:p>
        </w:tc>
      </w:tr>
      <w:tr w:rsidR="00E276A9">
        <w:trPr>
          <w:jc w:val="center"/>
        </w:trPr>
        <w:tc>
          <w:tcPr>
            <w:tcW w:w="2390" w:type="dxa"/>
            <w:shd w:val="clear" w:color="auto" w:fill="auto"/>
            <w:vAlign w:val="center"/>
          </w:tcPr>
          <w:p w:rsidR="00E276A9" w:rsidRDefault="001A645A">
            <w:pPr>
              <w:spacing w:line="300" w:lineRule="exact"/>
              <w:jc w:val="center"/>
              <w:rPr>
                <w:rFonts w:ascii="方正书宋_GBK" w:eastAsia="方正书宋_GBK" w:hAnsi="Times New Roman" w:cs="Times New Roman"/>
                <w:b/>
                <w:szCs w:val="24"/>
              </w:rPr>
            </w:pPr>
            <w:r>
              <w:rPr>
                <w:rFonts w:ascii="方正书宋_GBK" w:eastAsia="方正书宋_GBK" w:hint="eastAsia"/>
                <w:b/>
              </w:rPr>
              <w:t>霸州市委党校小计</w:t>
            </w:r>
          </w:p>
        </w:tc>
        <w:tc>
          <w:tcPr>
            <w:tcW w:w="1068" w:type="dxa"/>
            <w:shd w:val="clear" w:color="auto" w:fill="auto"/>
            <w:vAlign w:val="center"/>
          </w:tcPr>
          <w:p w:rsidR="00E276A9" w:rsidRDefault="00E276A9">
            <w:pPr>
              <w:spacing w:line="300" w:lineRule="exact"/>
              <w:jc w:val="right"/>
              <w:rPr>
                <w:rFonts w:ascii="方正书宋_GBK" w:eastAsia="方正书宋_GBK" w:hAnsi="Times New Roman" w:cs="Times New Roman"/>
                <w:b/>
                <w:szCs w:val="24"/>
              </w:rPr>
            </w:pPr>
          </w:p>
        </w:tc>
        <w:tc>
          <w:tcPr>
            <w:tcW w:w="878" w:type="dxa"/>
            <w:shd w:val="clear" w:color="auto" w:fill="auto"/>
            <w:vAlign w:val="center"/>
          </w:tcPr>
          <w:p w:rsidR="00E276A9" w:rsidRDefault="00E276A9">
            <w:pPr>
              <w:spacing w:line="300" w:lineRule="exact"/>
              <w:jc w:val="left"/>
              <w:rPr>
                <w:rFonts w:ascii="方正书宋_GBK" w:eastAsia="方正书宋_GBK" w:hAnsi="Times New Roman" w:cs="Times New Roman"/>
                <w:b/>
                <w:szCs w:val="24"/>
              </w:rPr>
            </w:pPr>
          </w:p>
        </w:tc>
        <w:tc>
          <w:tcPr>
            <w:tcW w:w="1399" w:type="dxa"/>
            <w:shd w:val="clear" w:color="auto" w:fill="auto"/>
            <w:vAlign w:val="center"/>
          </w:tcPr>
          <w:p w:rsidR="00E276A9" w:rsidRDefault="00E276A9">
            <w:pPr>
              <w:spacing w:line="300" w:lineRule="exact"/>
              <w:jc w:val="left"/>
              <w:rPr>
                <w:rFonts w:ascii="方正书宋_GBK" w:eastAsia="方正书宋_GBK" w:hAnsi="Times New Roman" w:cs="Times New Roman"/>
                <w:b/>
                <w:szCs w:val="24"/>
              </w:rPr>
            </w:pPr>
          </w:p>
        </w:tc>
        <w:tc>
          <w:tcPr>
            <w:tcW w:w="878" w:type="dxa"/>
            <w:shd w:val="clear" w:color="auto" w:fill="auto"/>
            <w:vAlign w:val="center"/>
          </w:tcPr>
          <w:p w:rsidR="00E276A9" w:rsidRDefault="00E276A9">
            <w:pPr>
              <w:spacing w:line="300" w:lineRule="exact"/>
              <w:jc w:val="left"/>
              <w:rPr>
                <w:rFonts w:ascii="方正书宋_GBK" w:eastAsia="方正书宋_GBK" w:hAnsi="Times New Roman" w:cs="Times New Roman"/>
                <w:b/>
                <w:szCs w:val="24"/>
              </w:rPr>
            </w:pPr>
          </w:p>
        </w:tc>
        <w:tc>
          <w:tcPr>
            <w:tcW w:w="878" w:type="dxa"/>
            <w:shd w:val="clear" w:color="auto" w:fill="auto"/>
            <w:vAlign w:val="center"/>
          </w:tcPr>
          <w:p w:rsidR="00E276A9" w:rsidRDefault="00E276A9">
            <w:pPr>
              <w:spacing w:line="300" w:lineRule="exact"/>
              <w:jc w:val="right"/>
              <w:rPr>
                <w:rFonts w:ascii="方正书宋_GBK" w:eastAsia="方正书宋_GBK" w:hAnsi="Times New Roman" w:cs="Times New Roman"/>
                <w:b/>
                <w:szCs w:val="24"/>
              </w:rPr>
            </w:pPr>
          </w:p>
        </w:tc>
        <w:tc>
          <w:tcPr>
            <w:tcW w:w="904" w:type="dxa"/>
            <w:shd w:val="clear" w:color="auto" w:fill="auto"/>
            <w:vAlign w:val="center"/>
          </w:tcPr>
          <w:p w:rsidR="00E276A9" w:rsidRDefault="00E276A9">
            <w:pPr>
              <w:spacing w:line="300" w:lineRule="exact"/>
              <w:jc w:val="right"/>
              <w:rPr>
                <w:rFonts w:ascii="方正书宋_GBK" w:eastAsia="方正书宋_GBK" w:hAnsi="Times New Roman" w:cs="Times New Roman"/>
                <w:b/>
                <w:szCs w:val="24"/>
              </w:rPr>
            </w:pPr>
          </w:p>
        </w:tc>
        <w:tc>
          <w:tcPr>
            <w:tcW w:w="898" w:type="dxa"/>
            <w:shd w:val="clear" w:color="auto" w:fill="auto"/>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b/>
              </w:rPr>
              <w:t>76.52</w:t>
            </w:r>
          </w:p>
        </w:tc>
        <w:tc>
          <w:tcPr>
            <w:tcW w:w="898" w:type="dxa"/>
            <w:shd w:val="clear" w:color="auto" w:fill="auto"/>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b/>
              </w:rPr>
              <w:t>76.52</w:t>
            </w:r>
          </w:p>
        </w:tc>
        <w:tc>
          <w:tcPr>
            <w:tcW w:w="898" w:type="dxa"/>
            <w:shd w:val="clear" w:color="auto" w:fill="auto"/>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b/>
              </w:rPr>
              <w:t>76.52</w:t>
            </w:r>
          </w:p>
        </w:tc>
        <w:tc>
          <w:tcPr>
            <w:tcW w:w="819" w:type="dxa"/>
            <w:shd w:val="clear" w:color="auto" w:fill="auto"/>
            <w:vAlign w:val="center"/>
          </w:tcPr>
          <w:p w:rsidR="00E276A9" w:rsidRDefault="00E276A9">
            <w:pPr>
              <w:spacing w:line="300" w:lineRule="exact"/>
              <w:jc w:val="right"/>
              <w:rPr>
                <w:rFonts w:ascii="方正书宋_GBK" w:eastAsia="方正书宋_GBK" w:hAnsi="Times New Roman" w:cs="Times New Roman"/>
                <w:b/>
                <w:szCs w:val="24"/>
              </w:rPr>
            </w:pPr>
          </w:p>
        </w:tc>
        <w:tc>
          <w:tcPr>
            <w:tcW w:w="881" w:type="dxa"/>
            <w:shd w:val="clear" w:color="auto" w:fill="auto"/>
            <w:vAlign w:val="center"/>
          </w:tcPr>
          <w:p w:rsidR="00E276A9" w:rsidRDefault="00E276A9">
            <w:pPr>
              <w:spacing w:line="300" w:lineRule="exact"/>
              <w:jc w:val="right"/>
              <w:rPr>
                <w:rFonts w:ascii="方正书宋_GBK" w:eastAsia="方正书宋_GBK" w:hAnsi="Times New Roman" w:cs="Times New Roman"/>
                <w:b/>
                <w:szCs w:val="24"/>
              </w:rPr>
            </w:pPr>
          </w:p>
        </w:tc>
        <w:tc>
          <w:tcPr>
            <w:tcW w:w="884" w:type="dxa"/>
            <w:shd w:val="clear" w:color="auto" w:fill="auto"/>
            <w:vAlign w:val="center"/>
          </w:tcPr>
          <w:p w:rsidR="00E276A9" w:rsidRDefault="00E276A9">
            <w:pPr>
              <w:spacing w:line="300" w:lineRule="exact"/>
              <w:jc w:val="right"/>
              <w:rPr>
                <w:rFonts w:ascii="方正书宋_GBK" w:eastAsia="方正书宋_GBK" w:hAnsi="Times New Roman" w:cs="Times New Roman"/>
                <w:b/>
                <w:szCs w:val="24"/>
              </w:rPr>
            </w:pPr>
          </w:p>
        </w:tc>
        <w:tc>
          <w:tcPr>
            <w:tcW w:w="490" w:type="dxa"/>
            <w:shd w:val="clear" w:color="auto" w:fill="auto"/>
            <w:vAlign w:val="center"/>
          </w:tcPr>
          <w:p w:rsidR="00E276A9" w:rsidRDefault="00E276A9">
            <w:pPr>
              <w:spacing w:line="300" w:lineRule="exact"/>
              <w:jc w:val="right"/>
              <w:rPr>
                <w:rFonts w:ascii="方正书宋_GBK" w:eastAsia="方正书宋_GBK" w:hAnsi="Times New Roman" w:cs="Times New Roman"/>
                <w:b/>
                <w:szCs w:val="24"/>
              </w:rPr>
            </w:pPr>
          </w:p>
        </w:tc>
      </w:tr>
      <w:tr w:rsidR="00E276A9">
        <w:trPr>
          <w:jc w:val="center"/>
        </w:trPr>
        <w:tc>
          <w:tcPr>
            <w:tcW w:w="2390" w:type="dxa"/>
            <w:vAlign w:val="center"/>
          </w:tcPr>
          <w:p w:rsidR="00E276A9" w:rsidRDefault="001A645A">
            <w:pPr>
              <w:spacing w:line="300" w:lineRule="exact"/>
              <w:jc w:val="left"/>
              <w:rPr>
                <w:rFonts w:ascii="方正书宋_GBK" w:eastAsia="方正书宋_GBK" w:hAnsi="Times New Roman" w:cs="Times New Roman"/>
                <w:b/>
                <w:szCs w:val="24"/>
              </w:rPr>
            </w:pPr>
            <w:r>
              <w:rPr>
                <w:rFonts w:ascii="方正书宋_GBK" w:eastAsia="方正书宋_GBK" w:hint="eastAsia"/>
              </w:rPr>
              <w:t>日常公用经费</w:t>
            </w:r>
          </w:p>
        </w:tc>
        <w:tc>
          <w:tcPr>
            <w:tcW w:w="106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74.12</w:t>
            </w:r>
          </w:p>
        </w:tc>
        <w:tc>
          <w:tcPr>
            <w:tcW w:w="878" w:type="dxa"/>
            <w:vAlign w:val="center"/>
          </w:tcPr>
          <w:p w:rsidR="00E276A9" w:rsidRDefault="001A645A">
            <w:pPr>
              <w:spacing w:line="300" w:lineRule="exact"/>
              <w:jc w:val="left"/>
              <w:rPr>
                <w:rFonts w:ascii="方正书宋_GBK" w:eastAsia="方正书宋_GBK" w:hAnsi="Times New Roman" w:cs="Times New Roman"/>
                <w:b/>
                <w:szCs w:val="24"/>
              </w:rPr>
            </w:pPr>
            <w:r>
              <w:rPr>
                <w:rFonts w:ascii="方正书宋_GBK" w:eastAsia="方正书宋_GBK" w:hint="eastAsia"/>
              </w:rPr>
              <w:t>修缮工</w:t>
            </w:r>
            <w:r>
              <w:rPr>
                <w:rFonts w:ascii="方正书宋_GBK" w:eastAsia="方正书宋_GBK" w:hint="eastAsia"/>
              </w:rPr>
              <w:lastRenderedPageBreak/>
              <w:t>程</w:t>
            </w:r>
          </w:p>
        </w:tc>
        <w:tc>
          <w:tcPr>
            <w:tcW w:w="1399" w:type="dxa"/>
            <w:vAlign w:val="center"/>
          </w:tcPr>
          <w:p w:rsidR="00E276A9" w:rsidRDefault="001A645A">
            <w:pPr>
              <w:spacing w:line="300" w:lineRule="exact"/>
              <w:jc w:val="left"/>
              <w:rPr>
                <w:rFonts w:ascii="方正书宋_GBK" w:eastAsia="方正书宋_GBK" w:hAnsi="Times New Roman" w:cs="Times New Roman"/>
                <w:b/>
                <w:szCs w:val="24"/>
              </w:rPr>
            </w:pPr>
            <w:r>
              <w:rPr>
                <w:rFonts w:ascii="方正书宋_GBK" w:eastAsia="方正书宋_GBK"/>
              </w:rPr>
              <w:lastRenderedPageBreak/>
              <w:t>B08</w:t>
            </w:r>
          </w:p>
        </w:tc>
        <w:tc>
          <w:tcPr>
            <w:tcW w:w="878" w:type="dxa"/>
            <w:vAlign w:val="center"/>
          </w:tcPr>
          <w:p w:rsidR="00E276A9" w:rsidRDefault="001A645A">
            <w:pPr>
              <w:spacing w:line="300" w:lineRule="exact"/>
              <w:jc w:val="left"/>
              <w:rPr>
                <w:rFonts w:ascii="方正书宋_GBK" w:eastAsia="方正书宋_GBK" w:hAnsi="Times New Roman" w:cs="Times New Roman"/>
                <w:b/>
                <w:szCs w:val="24"/>
              </w:rPr>
            </w:pPr>
            <w:r>
              <w:rPr>
                <w:rFonts w:ascii="方正书宋_GBK" w:eastAsia="方正书宋_GBK" w:hint="eastAsia"/>
              </w:rPr>
              <w:t>万元</w:t>
            </w:r>
          </w:p>
        </w:tc>
        <w:tc>
          <w:tcPr>
            <w:tcW w:w="87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1.00</w:t>
            </w:r>
          </w:p>
        </w:tc>
        <w:tc>
          <w:tcPr>
            <w:tcW w:w="904"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9.80</w:t>
            </w:r>
          </w:p>
        </w:tc>
        <w:tc>
          <w:tcPr>
            <w:tcW w:w="89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9.80</w:t>
            </w:r>
          </w:p>
        </w:tc>
        <w:tc>
          <w:tcPr>
            <w:tcW w:w="89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9.80</w:t>
            </w:r>
          </w:p>
        </w:tc>
        <w:tc>
          <w:tcPr>
            <w:tcW w:w="89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9.80</w:t>
            </w:r>
          </w:p>
        </w:tc>
        <w:tc>
          <w:tcPr>
            <w:tcW w:w="819" w:type="dxa"/>
          </w:tcPr>
          <w:p w:rsidR="00E276A9" w:rsidRDefault="00E276A9">
            <w:pPr>
              <w:spacing w:line="300" w:lineRule="exact"/>
              <w:jc w:val="right"/>
              <w:rPr>
                <w:rFonts w:ascii="方正书宋_GBK" w:eastAsia="方正书宋_GBK" w:hAnsi="Times New Roman" w:cs="Times New Roman"/>
                <w:b/>
                <w:szCs w:val="24"/>
              </w:rPr>
            </w:pPr>
          </w:p>
        </w:tc>
        <w:tc>
          <w:tcPr>
            <w:tcW w:w="881" w:type="dxa"/>
          </w:tcPr>
          <w:p w:rsidR="00E276A9" w:rsidRDefault="00E276A9">
            <w:pPr>
              <w:spacing w:line="300" w:lineRule="exact"/>
              <w:jc w:val="right"/>
              <w:rPr>
                <w:rFonts w:ascii="方正书宋_GBK" w:eastAsia="方正书宋_GBK" w:hAnsi="Times New Roman" w:cs="Times New Roman"/>
                <w:b/>
                <w:szCs w:val="24"/>
              </w:rPr>
            </w:pPr>
          </w:p>
        </w:tc>
        <w:tc>
          <w:tcPr>
            <w:tcW w:w="884" w:type="dxa"/>
          </w:tcPr>
          <w:p w:rsidR="00E276A9" w:rsidRDefault="00E276A9">
            <w:pPr>
              <w:spacing w:line="300" w:lineRule="exact"/>
              <w:jc w:val="right"/>
              <w:rPr>
                <w:rFonts w:ascii="方正书宋_GBK" w:eastAsia="方正书宋_GBK" w:hAnsi="Times New Roman" w:cs="Times New Roman"/>
                <w:b/>
                <w:szCs w:val="24"/>
              </w:rPr>
            </w:pPr>
          </w:p>
        </w:tc>
        <w:tc>
          <w:tcPr>
            <w:tcW w:w="490" w:type="dxa"/>
          </w:tcPr>
          <w:p w:rsidR="00E276A9" w:rsidRDefault="00E276A9">
            <w:pPr>
              <w:spacing w:line="300" w:lineRule="exact"/>
              <w:jc w:val="right"/>
              <w:rPr>
                <w:rFonts w:ascii="方正书宋_GBK" w:eastAsia="方正书宋_GBK" w:hAnsi="Times New Roman" w:cs="Times New Roman"/>
                <w:b/>
                <w:szCs w:val="24"/>
              </w:rPr>
            </w:pPr>
          </w:p>
        </w:tc>
      </w:tr>
      <w:tr w:rsidR="00E276A9">
        <w:trPr>
          <w:jc w:val="center"/>
        </w:trPr>
        <w:tc>
          <w:tcPr>
            <w:tcW w:w="2390" w:type="dxa"/>
            <w:vAlign w:val="center"/>
          </w:tcPr>
          <w:p w:rsidR="00E276A9" w:rsidRDefault="001A645A">
            <w:pPr>
              <w:spacing w:line="300" w:lineRule="exact"/>
              <w:jc w:val="left"/>
              <w:rPr>
                <w:rFonts w:ascii="方正书宋_GBK" w:eastAsia="方正书宋_GBK" w:hAnsi="Times New Roman" w:cs="Times New Roman"/>
                <w:b/>
                <w:szCs w:val="24"/>
              </w:rPr>
            </w:pPr>
            <w:r>
              <w:rPr>
                <w:rFonts w:ascii="方正书宋_GBK" w:eastAsia="方正书宋_GBK" w:hint="eastAsia"/>
              </w:rPr>
              <w:lastRenderedPageBreak/>
              <w:t>日常公用经费</w:t>
            </w:r>
          </w:p>
        </w:tc>
        <w:tc>
          <w:tcPr>
            <w:tcW w:w="106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74.12</w:t>
            </w:r>
          </w:p>
        </w:tc>
        <w:tc>
          <w:tcPr>
            <w:tcW w:w="878" w:type="dxa"/>
            <w:vAlign w:val="center"/>
          </w:tcPr>
          <w:p w:rsidR="00E276A9" w:rsidRDefault="001A645A">
            <w:pPr>
              <w:spacing w:line="300" w:lineRule="exact"/>
              <w:jc w:val="left"/>
              <w:rPr>
                <w:rFonts w:ascii="方正书宋_GBK" w:eastAsia="方正书宋_GBK" w:hAnsi="Times New Roman" w:cs="Times New Roman"/>
                <w:b/>
                <w:szCs w:val="24"/>
              </w:rPr>
            </w:pPr>
            <w:r>
              <w:rPr>
                <w:rFonts w:ascii="方正书宋_GBK" w:eastAsia="方正书宋_GBK" w:hint="eastAsia"/>
              </w:rPr>
              <w:t>计算机设备</w:t>
            </w:r>
          </w:p>
        </w:tc>
        <w:tc>
          <w:tcPr>
            <w:tcW w:w="1399" w:type="dxa"/>
            <w:vAlign w:val="center"/>
          </w:tcPr>
          <w:p w:rsidR="00E276A9" w:rsidRDefault="001A645A">
            <w:pPr>
              <w:spacing w:line="300" w:lineRule="exact"/>
              <w:jc w:val="left"/>
              <w:rPr>
                <w:rFonts w:ascii="方正书宋_GBK" w:eastAsia="方正书宋_GBK" w:hAnsi="Times New Roman" w:cs="Times New Roman"/>
                <w:b/>
                <w:szCs w:val="24"/>
              </w:rPr>
            </w:pPr>
            <w:r>
              <w:rPr>
                <w:rFonts w:ascii="方正书宋_GBK" w:eastAsia="方正书宋_GBK"/>
              </w:rPr>
              <w:t>A020101</w:t>
            </w:r>
          </w:p>
        </w:tc>
        <w:tc>
          <w:tcPr>
            <w:tcW w:w="878" w:type="dxa"/>
            <w:vAlign w:val="center"/>
          </w:tcPr>
          <w:p w:rsidR="00E276A9" w:rsidRDefault="001A645A">
            <w:pPr>
              <w:spacing w:line="300" w:lineRule="exact"/>
              <w:jc w:val="left"/>
              <w:rPr>
                <w:rFonts w:ascii="方正书宋_GBK" w:eastAsia="方正书宋_GBK" w:hAnsi="Times New Roman" w:cs="Times New Roman"/>
                <w:b/>
                <w:szCs w:val="24"/>
              </w:rPr>
            </w:pPr>
            <w:r>
              <w:rPr>
                <w:rFonts w:ascii="方正书宋_GBK" w:eastAsia="方正书宋_GBK" w:hint="eastAsia"/>
              </w:rPr>
              <w:t>万元</w:t>
            </w:r>
          </w:p>
        </w:tc>
        <w:tc>
          <w:tcPr>
            <w:tcW w:w="87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3.00</w:t>
            </w:r>
          </w:p>
        </w:tc>
        <w:tc>
          <w:tcPr>
            <w:tcW w:w="904"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0.55</w:t>
            </w:r>
          </w:p>
        </w:tc>
        <w:tc>
          <w:tcPr>
            <w:tcW w:w="89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1.65</w:t>
            </w:r>
          </w:p>
        </w:tc>
        <w:tc>
          <w:tcPr>
            <w:tcW w:w="89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1.65</w:t>
            </w:r>
          </w:p>
        </w:tc>
        <w:tc>
          <w:tcPr>
            <w:tcW w:w="89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1.65</w:t>
            </w:r>
          </w:p>
        </w:tc>
        <w:tc>
          <w:tcPr>
            <w:tcW w:w="819" w:type="dxa"/>
          </w:tcPr>
          <w:p w:rsidR="00E276A9" w:rsidRDefault="00E276A9">
            <w:pPr>
              <w:spacing w:line="300" w:lineRule="exact"/>
              <w:jc w:val="right"/>
              <w:rPr>
                <w:rFonts w:ascii="方正书宋_GBK" w:eastAsia="方正书宋_GBK" w:hAnsi="Times New Roman" w:cs="Times New Roman"/>
                <w:b/>
                <w:szCs w:val="24"/>
              </w:rPr>
            </w:pPr>
          </w:p>
        </w:tc>
        <w:tc>
          <w:tcPr>
            <w:tcW w:w="881" w:type="dxa"/>
          </w:tcPr>
          <w:p w:rsidR="00E276A9" w:rsidRDefault="00E276A9">
            <w:pPr>
              <w:spacing w:line="300" w:lineRule="exact"/>
              <w:jc w:val="right"/>
              <w:rPr>
                <w:rFonts w:ascii="方正书宋_GBK" w:eastAsia="方正书宋_GBK" w:hAnsi="Times New Roman" w:cs="Times New Roman"/>
                <w:b/>
                <w:szCs w:val="24"/>
              </w:rPr>
            </w:pPr>
          </w:p>
        </w:tc>
        <w:tc>
          <w:tcPr>
            <w:tcW w:w="884" w:type="dxa"/>
          </w:tcPr>
          <w:p w:rsidR="00E276A9" w:rsidRDefault="00E276A9">
            <w:pPr>
              <w:spacing w:line="300" w:lineRule="exact"/>
              <w:jc w:val="right"/>
              <w:rPr>
                <w:rFonts w:ascii="方正书宋_GBK" w:eastAsia="方正书宋_GBK" w:hAnsi="Times New Roman" w:cs="Times New Roman"/>
                <w:b/>
                <w:szCs w:val="24"/>
              </w:rPr>
            </w:pPr>
          </w:p>
        </w:tc>
        <w:tc>
          <w:tcPr>
            <w:tcW w:w="490" w:type="dxa"/>
          </w:tcPr>
          <w:p w:rsidR="00E276A9" w:rsidRDefault="00E276A9">
            <w:pPr>
              <w:spacing w:line="300" w:lineRule="exact"/>
              <w:jc w:val="right"/>
              <w:rPr>
                <w:rFonts w:ascii="方正书宋_GBK" w:eastAsia="方正书宋_GBK" w:hAnsi="Times New Roman" w:cs="Times New Roman"/>
                <w:b/>
                <w:szCs w:val="24"/>
              </w:rPr>
            </w:pPr>
          </w:p>
        </w:tc>
      </w:tr>
      <w:tr w:rsidR="00E276A9">
        <w:trPr>
          <w:jc w:val="center"/>
        </w:trPr>
        <w:tc>
          <w:tcPr>
            <w:tcW w:w="2390" w:type="dxa"/>
            <w:vAlign w:val="center"/>
          </w:tcPr>
          <w:p w:rsidR="00E276A9" w:rsidRDefault="001A645A">
            <w:pPr>
              <w:spacing w:line="300" w:lineRule="exact"/>
              <w:jc w:val="left"/>
              <w:rPr>
                <w:rFonts w:ascii="方正书宋_GBK" w:eastAsia="方正书宋_GBK" w:hAnsi="Times New Roman" w:cs="Times New Roman"/>
                <w:b/>
                <w:szCs w:val="24"/>
              </w:rPr>
            </w:pPr>
            <w:r>
              <w:rPr>
                <w:rFonts w:ascii="方正书宋_GBK" w:eastAsia="方正书宋_GBK" w:hint="eastAsia"/>
              </w:rPr>
              <w:t>日常公用经费</w:t>
            </w:r>
          </w:p>
        </w:tc>
        <w:tc>
          <w:tcPr>
            <w:tcW w:w="106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74.12</w:t>
            </w:r>
          </w:p>
        </w:tc>
        <w:tc>
          <w:tcPr>
            <w:tcW w:w="878" w:type="dxa"/>
            <w:vAlign w:val="center"/>
          </w:tcPr>
          <w:p w:rsidR="00E276A9" w:rsidRDefault="001A645A">
            <w:pPr>
              <w:spacing w:line="300" w:lineRule="exact"/>
              <w:jc w:val="left"/>
              <w:rPr>
                <w:rFonts w:ascii="方正书宋_GBK" w:eastAsia="方正书宋_GBK" w:hAnsi="Times New Roman" w:cs="Times New Roman"/>
                <w:b/>
                <w:szCs w:val="24"/>
              </w:rPr>
            </w:pPr>
            <w:r>
              <w:rPr>
                <w:rFonts w:ascii="方正书宋_GBK" w:eastAsia="方正书宋_GBK" w:hint="eastAsia"/>
              </w:rPr>
              <w:t>空调机</w:t>
            </w:r>
          </w:p>
        </w:tc>
        <w:tc>
          <w:tcPr>
            <w:tcW w:w="1399" w:type="dxa"/>
            <w:vAlign w:val="center"/>
          </w:tcPr>
          <w:p w:rsidR="00E276A9" w:rsidRDefault="001A645A">
            <w:pPr>
              <w:spacing w:line="300" w:lineRule="exact"/>
              <w:jc w:val="left"/>
              <w:rPr>
                <w:rFonts w:ascii="方正书宋_GBK" w:eastAsia="方正书宋_GBK" w:hAnsi="Times New Roman" w:cs="Times New Roman"/>
                <w:b/>
                <w:szCs w:val="24"/>
              </w:rPr>
            </w:pPr>
            <w:r>
              <w:rPr>
                <w:rFonts w:ascii="方正书宋_GBK" w:eastAsia="方正书宋_GBK"/>
              </w:rPr>
              <w:t>A0206180203</w:t>
            </w:r>
          </w:p>
        </w:tc>
        <w:tc>
          <w:tcPr>
            <w:tcW w:w="878" w:type="dxa"/>
            <w:vAlign w:val="center"/>
          </w:tcPr>
          <w:p w:rsidR="00E276A9" w:rsidRDefault="001A645A">
            <w:pPr>
              <w:spacing w:line="300" w:lineRule="exact"/>
              <w:jc w:val="left"/>
              <w:rPr>
                <w:rFonts w:ascii="方正书宋_GBK" w:eastAsia="方正书宋_GBK" w:hAnsi="Times New Roman" w:cs="Times New Roman"/>
                <w:b/>
                <w:szCs w:val="24"/>
              </w:rPr>
            </w:pPr>
            <w:r>
              <w:rPr>
                <w:rFonts w:ascii="方正书宋_GBK" w:eastAsia="方正书宋_GBK" w:hint="eastAsia"/>
              </w:rPr>
              <w:t>万元</w:t>
            </w:r>
          </w:p>
        </w:tc>
        <w:tc>
          <w:tcPr>
            <w:tcW w:w="87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3.00</w:t>
            </w:r>
          </w:p>
        </w:tc>
        <w:tc>
          <w:tcPr>
            <w:tcW w:w="904"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0.50</w:t>
            </w:r>
          </w:p>
        </w:tc>
        <w:tc>
          <w:tcPr>
            <w:tcW w:w="89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1.50</w:t>
            </w:r>
          </w:p>
        </w:tc>
        <w:tc>
          <w:tcPr>
            <w:tcW w:w="89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1.50</w:t>
            </w:r>
          </w:p>
        </w:tc>
        <w:tc>
          <w:tcPr>
            <w:tcW w:w="89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1.50</w:t>
            </w:r>
          </w:p>
        </w:tc>
        <w:tc>
          <w:tcPr>
            <w:tcW w:w="819" w:type="dxa"/>
          </w:tcPr>
          <w:p w:rsidR="00E276A9" w:rsidRDefault="00E276A9">
            <w:pPr>
              <w:spacing w:line="300" w:lineRule="exact"/>
              <w:jc w:val="right"/>
              <w:rPr>
                <w:rFonts w:ascii="方正书宋_GBK" w:eastAsia="方正书宋_GBK" w:hAnsi="Times New Roman" w:cs="Times New Roman"/>
                <w:b/>
                <w:szCs w:val="24"/>
              </w:rPr>
            </w:pPr>
          </w:p>
        </w:tc>
        <w:tc>
          <w:tcPr>
            <w:tcW w:w="881" w:type="dxa"/>
          </w:tcPr>
          <w:p w:rsidR="00E276A9" w:rsidRDefault="00E276A9">
            <w:pPr>
              <w:spacing w:line="300" w:lineRule="exact"/>
              <w:jc w:val="right"/>
              <w:rPr>
                <w:rFonts w:ascii="方正书宋_GBK" w:eastAsia="方正书宋_GBK" w:hAnsi="Times New Roman" w:cs="Times New Roman"/>
                <w:b/>
                <w:szCs w:val="24"/>
              </w:rPr>
            </w:pPr>
          </w:p>
        </w:tc>
        <w:tc>
          <w:tcPr>
            <w:tcW w:w="884" w:type="dxa"/>
          </w:tcPr>
          <w:p w:rsidR="00E276A9" w:rsidRDefault="00E276A9">
            <w:pPr>
              <w:spacing w:line="300" w:lineRule="exact"/>
              <w:jc w:val="right"/>
              <w:rPr>
                <w:rFonts w:ascii="方正书宋_GBK" w:eastAsia="方正书宋_GBK" w:hAnsi="Times New Roman" w:cs="Times New Roman"/>
                <w:b/>
                <w:szCs w:val="24"/>
              </w:rPr>
            </w:pPr>
          </w:p>
        </w:tc>
        <w:tc>
          <w:tcPr>
            <w:tcW w:w="490" w:type="dxa"/>
          </w:tcPr>
          <w:p w:rsidR="00E276A9" w:rsidRDefault="00E276A9">
            <w:pPr>
              <w:spacing w:line="300" w:lineRule="exact"/>
              <w:jc w:val="right"/>
              <w:rPr>
                <w:rFonts w:ascii="方正书宋_GBK" w:eastAsia="方正书宋_GBK" w:hAnsi="Times New Roman" w:cs="Times New Roman"/>
                <w:b/>
                <w:szCs w:val="24"/>
              </w:rPr>
            </w:pPr>
          </w:p>
        </w:tc>
      </w:tr>
      <w:tr w:rsidR="00E276A9">
        <w:trPr>
          <w:jc w:val="center"/>
        </w:trPr>
        <w:tc>
          <w:tcPr>
            <w:tcW w:w="2390" w:type="dxa"/>
            <w:vAlign w:val="center"/>
          </w:tcPr>
          <w:p w:rsidR="00E276A9" w:rsidRDefault="001A645A">
            <w:pPr>
              <w:spacing w:line="300" w:lineRule="exact"/>
              <w:jc w:val="left"/>
              <w:rPr>
                <w:rFonts w:ascii="方正书宋_GBK" w:eastAsia="方正书宋_GBK" w:hAnsi="Times New Roman" w:cs="Times New Roman"/>
                <w:b/>
                <w:szCs w:val="24"/>
              </w:rPr>
            </w:pPr>
            <w:r>
              <w:rPr>
                <w:rFonts w:ascii="方正书宋_GBK" w:eastAsia="方正书宋_GBK" w:hint="eastAsia"/>
              </w:rPr>
              <w:t>日常公用经费</w:t>
            </w:r>
          </w:p>
        </w:tc>
        <w:tc>
          <w:tcPr>
            <w:tcW w:w="106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74.12</w:t>
            </w:r>
          </w:p>
        </w:tc>
        <w:tc>
          <w:tcPr>
            <w:tcW w:w="878" w:type="dxa"/>
            <w:vAlign w:val="center"/>
          </w:tcPr>
          <w:p w:rsidR="00E276A9" w:rsidRDefault="001A645A">
            <w:pPr>
              <w:spacing w:line="300" w:lineRule="exact"/>
              <w:jc w:val="left"/>
              <w:rPr>
                <w:rFonts w:ascii="方正书宋_GBK" w:eastAsia="方正书宋_GBK" w:hAnsi="Times New Roman" w:cs="Times New Roman"/>
                <w:b/>
                <w:szCs w:val="24"/>
              </w:rPr>
            </w:pPr>
            <w:r>
              <w:rPr>
                <w:rFonts w:ascii="方正书宋_GBK" w:eastAsia="方正书宋_GBK" w:hint="eastAsia"/>
              </w:rPr>
              <w:t>家具用具</w:t>
            </w:r>
          </w:p>
        </w:tc>
        <w:tc>
          <w:tcPr>
            <w:tcW w:w="1399" w:type="dxa"/>
            <w:vAlign w:val="center"/>
          </w:tcPr>
          <w:p w:rsidR="00E276A9" w:rsidRDefault="001A645A">
            <w:pPr>
              <w:spacing w:line="300" w:lineRule="exact"/>
              <w:jc w:val="left"/>
              <w:rPr>
                <w:rFonts w:ascii="方正书宋_GBK" w:eastAsia="方正书宋_GBK" w:hAnsi="Times New Roman" w:cs="Times New Roman"/>
                <w:b/>
                <w:szCs w:val="24"/>
              </w:rPr>
            </w:pPr>
            <w:r>
              <w:rPr>
                <w:rFonts w:ascii="方正书宋_GBK" w:eastAsia="方正书宋_GBK"/>
              </w:rPr>
              <w:t>A06</w:t>
            </w:r>
          </w:p>
        </w:tc>
        <w:tc>
          <w:tcPr>
            <w:tcW w:w="878" w:type="dxa"/>
            <w:vAlign w:val="center"/>
          </w:tcPr>
          <w:p w:rsidR="00E276A9" w:rsidRDefault="001A645A">
            <w:pPr>
              <w:spacing w:line="300" w:lineRule="exact"/>
              <w:jc w:val="left"/>
              <w:rPr>
                <w:rFonts w:ascii="方正书宋_GBK" w:eastAsia="方正书宋_GBK" w:hAnsi="Times New Roman" w:cs="Times New Roman"/>
                <w:b/>
                <w:szCs w:val="24"/>
              </w:rPr>
            </w:pPr>
            <w:r>
              <w:rPr>
                <w:rFonts w:ascii="方正书宋_GBK" w:eastAsia="方正书宋_GBK" w:hint="eastAsia"/>
              </w:rPr>
              <w:t>万元</w:t>
            </w:r>
          </w:p>
        </w:tc>
        <w:tc>
          <w:tcPr>
            <w:tcW w:w="87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1.00</w:t>
            </w:r>
          </w:p>
        </w:tc>
        <w:tc>
          <w:tcPr>
            <w:tcW w:w="904"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3.00</w:t>
            </w:r>
          </w:p>
        </w:tc>
        <w:tc>
          <w:tcPr>
            <w:tcW w:w="89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3.00</w:t>
            </w:r>
          </w:p>
        </w:tc>
        <w:tc>
          <w:tcPr>
            <w:tcW w:w="89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3.00</w:t>
            </w:r>
          </w:p>
        </w:tc>
        <w:tc>
          <w:tcPr>
            <w:tcW w:w="89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3.00</w:t>
            </w:r>
          </w:p>
        </w:tc>
        <w:tc>
          <w:tcPr>
            <w:tcW w:w="819" w:type="dxa"/>
          </w:tcPr>
          <w:p w:rsidR="00E276A9" w:rsidRDefault="00E276A9">
            <w:pPr>
              <w:spacing w:line="300" w:lineRule="exact"/>
              <w:jc w:val="right"/>
              <w:rPr>
                <w:rFonts w:ascii="方正书宋_GBK" w:eastAsia="方正书宋_GBK" w:hAnsi="Times New Roman" w:cs="Times New Roman"/>
                <w:b/>
                <w:szCs w:val="24"/>
              </w:rPr>
            </w:pPr>
          </w:p>
        </w:tc>
        <w:tc>
          <w:tcPr>
            <w:tcW w:w="881" w:type="dxa"/>
          </w:tcPr>
          <w:p w:rsidR="00E276A9" w:rsidRDefault="00E276A9">
            <w:pPr>
              <w:spacing w:line="300" w:lineRule="exact"/>
              <w:jc w:val="right"/>
              <w:rPr>
                <w:rFonts w:ascii="方正书宋_GBK" w:eastAsia="方正书宋_GBK" w:hAnsi="Times New Roman" w:cs="Times New Roman"/>
                <w:b/>
                <w:szCs w:val="24"/>
              </w:rPr>
            </w:pPr>
          </w:p>
        </w:tc>
        <w:tc>
          <w:tcPr>
            <w:tcW w:w="884" w:type="dxa"/>
          </w:tcPr>
          <w:p w:rsidR="00E276A9" w:rsidRDefault="00E276A9">
            <w:pPr>
              <w:spacing w:line="300" w:lineRule="exact"/>
              <w:jc w:val="right"/>
              <w:rPr>
                <w:rFonts w:ascii="方正书宋_GBK" w:eastAsia="方正书宋_GBK" w:hAnsi="Times New Roman" w:cs="Times New Roman"/>
                <w:b/>
                <w:szCs w:val="24"/>
              </w:rPr>
            </w:pPr>
          </w:p>
        </w:tc>
        <w:tc>
          <w:tcPr>
            <w:tcW w:w="490" w:type="dxa"/>
          </w:tcPr>
          <w:p w:rsidR="00E276A9" w:rsidRDefault="00E276A9">
            <w:pPr>
              <w:spacing w:line="300" w:lineRule="exact"/>
              <w:jc w:val="right"/>
              <w:rPr>
                <w:rFonts w:ascii="方正书宋_GBK" w:eastAsia="方正书宋_GBK" w:hAnsi="Times New Roman" w:cs="Times New Roman"/>
                <w:b/>
                <w:szCs w:val="24"/>
              </w:rPr>
            </w:pPr>
          </w:p>
        </w:tc>
      </w:tr>
      <w:tr w:rsidR="00E276A9">
        <w:trPr>
          <w:jc w:val="center"/>
        </w:trPr>
        <w:tc>
          <w:tcPr>
            <w:tcW w:w="2390" w:type="dxa"/>
            <w:vAlign w:val="center"/>
          </w:tcPr>
          <w:p w:rsidR="00E276A9" w:rsidRDefault="001A645A">
            <w:pPr>
              <w:spacing w:line="300" w:lineRule="exact"/>
              <w:jc w:val="left"/>
              <w:rPr>
                <w:rFonts w:ascii="方正书宋_GBK" w:eastAsia="方正书宋_GBK" w:hAnsi="Times New Roman" w:cs="Times New Roman"/>
                <w:b/>
                <w:szCs w:val="24"/>
              </w:rPr>
            </w:pPr>
            <w:r>
              <w:rPr>
                <w:rFonts w:ascii="方正书宋_GBK" w:eastAsia="方正书宋_GBK" w:hint="eastAsia"/>
              </w:rPr>
              <w:t>日常公用经费</w:t>
            </w:r>
          </w:p>
        </w:tc>
        <w:tc>
          <w:tcPr>
            <w:tcW w:w="106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74.12</w:t>
            </w:r>
          </w:p>
        </w:tc>
        <w:tc>
          <w:tcPr>
            <w:tcW w:w="878" w:type="dxa"/>
            <w:vAlign w:val="center"/>
          </w:tcPr>
          <w:p w:rsidR="00E276A9" w:rsidRDefault="001A645A">
            <w:pPr>
              <w:spacing w:line="300" w:lineRule="exact"/>
              <w:jc w:val="left"/>
              <w:rPr>
                <w:rFonts w:ascii="方正书宋_GBK" w:eastAsia="方正书宋_GBK" w:hAnsi="Times New Roman" w:cs="Times New Roman"/>
                <w:b/>
                <w:szCs w:val="24"/>
              </w:rPr>
            </w:pPr>
            <w:r>
              <w:rPr>
                <w:rFonts w:ascii="方正书宋_GBK" w:eastAsia="方正书宋_GBK" w:hint="eastAsia"/>
              </w:rPr>
              <w:t>园林绿化管理服务</w:t>
            </w:r>
          </w:p>
        </w:tc>
        <w:tc>
          <w:tcPr>
            <w:tcW w:w="1399" w:type="dxa"/>
            <w:vAlign w:val="center"/>
          </w:tcPr>
          <w:p w:rsidR="00E276A9" w:rsidRDefault="001A645A">
            <w:pPr>
              <w:spacing w:line="300" w:lineRule="exact"/>
              <w:jc w:val="left"/>
              <w:rPr>
                <w:rFonts w:ascii="方正书宋_GBK" w:eastAsia="方正书宋_GBK" w:hAnsi="Times New Roman" w:cs="Times New Roman"/>
                <w:b/>
                <w:szCs w:val="24"/>
              </w:rPr>
            </w:pPr>
            <w:r>
              <w:rPr>
                <w:rFonts w:ascii="方正书宋_GBK" w:eastAsia="方正书宋_GBK"/>
              </w:rPr>
              <w:t>C1303</w:t>
            </w:r>
          </w:p>
        </w:tc>
        <w:tc>
          <w:tcPr>
            <w:tcW w:w="878" w:type="dxa"/>
            <w:vAlign w:val="center"/>
          </w:tcPr>
          <w:p w:rsidR="00E276A9" w:rsidRDefault="001A645A">
            <w:pPr>
              <w:spacing w:line="300" w:lineRule="exact"/>
              <w:jc w:val="left"/>
              <w:rPr>
                <w:rFonts w:ascii="方正书宋_GBK" w:eastAsia="方正书宋_GBK" w:hAnsi="Times New Roman" w:cs="Times New Roman"/>
                <w:b/>
                <w:szCs w:val="24"/>
              </w:rPr>
            </w:pPr>
            <w:r>
              <w:rPr>
                <w:rFonts w:ascii="方正书宋_GBK" w:eastAsia="方正书宋_GBK" w:hint="eastAsia"/>
              </w:rPr>
              <w:t>万元</w:t>
            </w:r>
          </w:p>
        </w:tc>
        <w:tc>
          <w:tcPr>
            <w:tcW w:w="87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1.00</w:t>
            </w:r>
          </w:p>
        </w:tc>
        <w:tc>
          <w:tcPr>
            <w:tcW w:w="904"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3.00</w:t>
            </w:r>
          </w:p>
        </w:tc>
        <w:tc>
          <w:tcPr>
            <w:tcW w:w="89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3.00</w:t>
            </w:r>
          </w:p>
        </w:tc>
        <w:tc>
          <w:tcPr>
            <w:tcW w:w="89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3.00</w:t>
            </w:r>
          </w:p>
        </w:tc>
        <w:tc>
          <w:tcPr>
            <w:tcW w:w="89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3.00</w:t>
            </w:r>
          </w:p>
        </w:tc>
        <w:tc>
          <w:tcPr>
            <w:tcW w:w="819" w:type="dxa"/>
          </w:tcPr>
          <w:p w:rsidR="00E276A9" w:rsidRDefault="00E276A9">
            <w:pPr>
              <w:spacing w:line="300" w:lineRule="exact"/>
              <w:jc w:val="right"/>
              <w:rPr>
                <w:rFonts w:ascii="方正书宋_GBK" w:eastAsia="方正书宋_GBK" w:hAnsi="Times New Roman" w:cs="Times New Roman"/>
                <w:b/>
                <w:szCs w:val="24"/>
              </w:rPr>
            </w:pPr>
          </w:p>
        </w:tc>
        <w:tc>
          <w:tcPr>
            <w:tcW w:w="881" w:type="dxa"/>
          </w:tcPr>
          <w:p w:rsidR="00E276A9" w:rsidRDefault="00E276A9">
            <w:pPr>
              <w:spacing w:line="300" w:lineRule="exact"/>
              <w:jc w:val="right"/>
              <w:rPr>
                <w:rFonts w:ascii="方正书宋_GBK" w:eastAsia="方正书宋_GBK" w:hAnsi="Times New Roman" w:cs="Times New Roman"/>
                <w:b/>
                <w:szCs w:val="24"/>
              </w:rPr>
            </w:pPr>
          </w:p>
        </w:tc>
        <w:tc>
          <w:tcPr>
            <w:tcW w:w="884" w:type="dxa"/>
          </w:tcPr>
          <w:p w:rsidR="00E276A9" w:rsidRDefault="00E276A9">
            <w:pPr>
              <w:spacing w:line="300" w:lineRule="exact"/>
              <w:jc w:val="right"/>
              <w:rPr>
                <w:rFonts w:ascii="方正书宋_GBK" w:eastAsia="方正书宋_GBK" w:hAnsi="Times New Roman" w:cs="Times New Roman"/>
                <w:b/>
                <w:szCs w:val="24"/>
              </w:rPr>
            </w:pPr>
          </w:p>
        </w:tc>
        <w:tc>
          <w:tcPr>
            <w:tcW w:w="490" w:type="dxa"/>
          </w:tcPr>
          <w:p w:rsidR="00E276A9" w:rsidRDefault="00E276A9">
            <w:pPr>
              <w:spacing w:line="300" w:lineRule="exact"/>
              <w:jc w:val="right"/>
              <w:rPr>
                <w:rFonts w:ascii="方正书宋_GBK" w:eastAsia="方正书宋_GBK" w:hAnsi="Times New Roman" w:cs="Times New Roman"/>
                <w:b/>
                <w:szCs w:val="24"/>
              </w:rPr>
            </w:pPr>
          </w:p>
        </w:tc>
      </w:tr>
      <w:tr w:rsidR="00E276A9">
        <w:trPr>
          <w:jc w:val="center"/>
        </w:trPr>
        <w:tc>
          <w:tcPr>
            <w:tcW w:w="2390" w:type="dxa"/>
            <w:vAlign w:val="center"/>
          </w:tcPr>
          <w:p w:rsidR="00E276A9" w:rsidRDefault="001A645A">
            <w:pPr>
              <w:spacing w:line="300" w:lineRule="exact"/>
              <w:jc w:val="left"/>
              <w:rPr>
                <w:rFonts w:ascii="方正书宋_GBK" w:eastAsia="方正书宋_GBK" w:hAnsi="Times New Roman" w:cs="Times New Roman"/>
                <w:b/>
                <w:szCs w:val="24"/>
              </w:rPr>
            </w:pPr>
            <w:r>
              <w:rPr>
                <w:rFonts w:ascii="方正书宋_GBK" w:eastAsia="方正书宋_GBK" w:hint="eastAsia"/>
              </w:rPr>
              <w:t>院区地面硬化、楼梯修缮</w:t>
            </w:r>
          </w:p>
        </w:tc>
        <w:tc>
          <w:tcPr>
            <w:tcW w:w="106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33.22</w:t>
            </w:r>
          </w:p>
        </w:tc>
        <w:tc>
          <w:tcPr>
            <w:tcW w:w="878" w:type="dxa"/>
            <w:vAlign w:val="center"/>
          </w:tcPr>
          <w:p w:rsidR="00E276A9" w:rsidRDefault="001A645A">
            <w:pPr>
              <w:spacing w:line="300" w:lineRule="exact"/>
              <w:jc w:val="left"/>
              <w:rPr>
                <w:rFonts w:ascii="方正书宋_GBK" w:eastAsia="方正书宋_GBK" w:hAnsi="Times New Roman" w:cs="Times New Roman"/>
                <w:b/>
                <w:szCs w:val="24"/>
              </w:rPr>
            </w:pPr>
            <w:r>
              <w:rPr>
                <w:rFonts w:ascii="方正书宋_GBK" w:eastAsia="方正书宋_GBK" w:hint="eastAsia"/>
              </w:rPr>
              <w:t>修缮工程</w:t>
            </w:r>
          </w:p>
        </w:tc>
        <w:tc>
          <w:tcPr>
            <w:tcW w:w="1399" w:type="dxa"/>
            <w:vAlign w:val="center"/>
          </w:tcPr>
          <w:p w:rsidR="00E276A9" w:rsidRDefault="001A645A">
            <w:pPr>
              <w:spacing w:line="300" w:lineRule="exact"/>
              <w:jc w:val="left"/>
              <w:rPr>
                <w:rFonts w:ascii="方正书宋_GBK" w:eastAsia="方正书宋_GBK" w:hAnsi="Times New Roman" w:cs="Times New Roman"/>
                <w:b/>
                <w:szCs w:val="24"/>
              </w:rPr>
            </w:pPr>
            <w:r>
              <w:rPr>
                <w:rFonts w:ascii="方正书宋_GBK" w:eastAsia="方正书宋_GBK"/>
              </w:rPr>
              <w:t>B08</w:t>
            </w:r>
          </w:p>
        </w:tc>
        <w:tc>
          <w:tcPr>
            <w:tcW w:w="878" w:type="dxa"/>
            <w:vAlign w:val="center"/>
          </w:tcPr>
          <w:p w:rsidR="00E276A9" w:rsidRDefault="001A645A">
            <w:pPr>
              <w:spacing w:line="300" w:lineRule="exact"/>
              <w:jc w:val="left"/>
              <w:rPr>
                <w:rFonts w:ascii="方正书宋_GBK" w:eastAsia="方正书宋_GBK" w:hAnsi="Times New Roman" w:cs="Times New Roman"/>
                <w:b/>
                <w:szCs w:val="24"/>
              </w:rPr>
            </w:pPr>
            <w:r>
              <w:rPr>
                <w:rFonts w:ascii="方正书宋_GBK" w:eastAsia="方正书宋_GBK" w:hint="eastAsia"/>
              </w:rPr>
              <w:t>万元</w:t>
            </w:r>
          </w:p>
        </w:tc>
        <w:tc>
          <w:tcPr>
            <w:tcW w:w="87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1.00</w:t>
            </w:r>
          </w:p>
        </w:tc>
        <w:tc>
          <w:tcPr>
            <w:tcW w:w="904"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33.22</w:t>
            </w:r>
          </w:p>
        </w:tc>
        <w:tc>
          <w:tcPr>
            <w:tcW w:w="89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33.22</w:t>
            </w:r>
          </w:p>
        </w:tc>
        <w:tc>
          <w:tcPr>
            <w:tcW w:w="89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33.22</w:t>
            </w:r>
          </w:p>
        </w:tc>
        <w:tc>
          <w:tcPr>
            <w:tcW w:w="89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33.22</w:t>
            </w:r>
          </w:p>
        </w:tc>
        <w:tc>
          <w:tcPr>
            <w:tcW w:w="819" w:type="dxa"/>
          </w:tcPr>
          <w:p w:rsidR="00E276A9" w:rsidRDefault="00E276A9">
            <w:pPr>
              <w:spacing w:line="300" w:lineRule="exact"/>
              <w:jc w:val="right"/>
              <w:rPr>
                <w:rFonts w:ascii="方正书宋_GBK" w:eastAsia="方正书宋_GBK" w:hAnsi="Times New Roman" w:cs="Times New Roman"/>
                <w:b/>
                <w:szCs w:val="24"/>
              </w:rPr>
            </w:pPr>
          </w:p>
        </w:tc>
        <w:tc>
          <w:tcPr>
            <w:tcW w:w="881" w:type="dxa"/>
          </w:tcPr>
          <w:p w:rsidR="00E276A9" w:rsidRDefault="00E276A9">
            <w:pPr>
              <w:spacing w:line="300" w:lineRule="exact"/>
              <w:jc w:val="right"/>
              <w:rPr>
                <w:rFonts w:ascii="方正书宋_GBK" w:eastAsia="方正书宋_GBK" w:hAnsi="Times New Roman" w:cs="Times New Roman"/>
                <w:b/>
                <w:szCs w:val="24"/>
              </w:rPr>
            </w:pPr>
          </w:p>
        </w:tc>
        <w:tc>
          <w:tcPr>
            <w:tcW w:w="884" w:type="dxa"/>
          </w:tcPr>
          <w:p w:rsidR="00E276A9" w:rsidRDefault="00E276A9">
            <w:pPr>
              <w:spacing w:line="300" w:lineRule="exact"/>
              <w:jc w:val="right"/>
              <w:rPr>
                <w:rFonts w:ascii="方正书宋_GBK" w:eastAsia="方正书宋_GBK" w:hAnsi="Times New Roman" w:cs="Times New Roman"/>
                <w:b/>
                <w:szCs w:val="24"/>
              </w:rPr>
            </w:pPr>
          </w:p>
        </w:tc>
        <w:tc>
          <w:tcPr>
            <w:tcW w:w="490" w:type="dxa"/>
          </w:tcPr>
          <w:p w:rsidR="00E276A9" w:rsidRDefault="00E276A9">
            <w:pPr>
              <w:spacing w:line="300" w:lineRule="exact"/>
              <w:jc w:val="right"/>
              <w:rPr>
                <w:rFonts w:ascii="方正书宋_GBK" w:eastAsia="方正书宋_GBK" w:hAnsi="Times New Roman" w:cs="Times New Roman"/>
                <w:b/>
                <w:szCs w:val="24"/>
              </w:rPr>
            </w:pPr>
          </w:p>
        </w:tc>
      </w:tr>
      <w:tr w:rsidR="00E276A9">
        <w:trPr>
          <w:jc w:val="center"/>
        </w:trPr>
        <w:tc>
          <w:tcPr>
            <w:tcW w:w="2390" w:type="dxa"/>
            <w:vAlign w:val="center"/>
          </w:tcPr>
          <w:p w:rsidR="00E276A9" w:rsidRDefault="001A645A">
            <w:pPr>
              <w:spacing w:line="300" w:lineRule="exact"/>
              <w:jc w:val="left"/>
              <w:rPr>
                <w:rFonts w:ascii="方正书宋_GBK" w:eastAsia="方正书宋_GBK" w:hAnsi="Times New Roman" w:cs="Times New Roman"/>
                <w:b/>
                <w:szCs w:val="24"/>
              </w:rPr>
            </w:pPr>
            <w:r>
              <w:rPr>
                <w:rFonts w:ascii="方正书宋_GBK" w:eastAsia="方正书宋_GBK" w:hint="eastAsia"/>
              </w:rPr>
              <w:t>更新课桌椅</w:t>
            </w:r>
          </w:p>
        </w:tc>
        <w:tc>
          <w:tcPr>
            <w:tcW w:w="106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18.00</w:t>
            </w:r>
          </w:p>
        </w:tc>
        <w:tc>
          <w:tcPr>
            <w:tcW w:w="878" w:type="dxa"/>
            <w:vAlign w:val="center"/>
          </w:tcPr>
          <w:p w:rsidR="00E276A9" w:rsidRDefault="001A645A">
            <w:pPr>
              <w:spacing w:line="300" w:lineRule="exact"/>
              <w:jc w:val="left"/>
              <w:rPr>
                <w:rFonts w:ascii="方正书宋_GBK" w:eastAsia="方正书宋_GBK" w:hAnsi="Times New Roman" w:cs="Times New Roman"/>
                <w:b/>
                <w:szCs w:val="24"/>
              </w:rPr>
            </w:pPr>
            <w:r>
              <w:rPr>
                <w:rFonts w:ascii="方正书宋_GBK" w:eastAsia="方正书宋_GBK" w:hint="eastAsia"/>
              </w:rPr>
              <w:t>家具用具</w:t>
            </w:r>
          </w:p>
        </w:tc>
        <w:tc>
          <w:tcPr>
            <w:tcW w:w="1399" w:type="dxa"/>
            <w:vAlign w:val="center"/>
          </w:tcPr>
          <w:p w:rsidR="00E276A9" w:rsidRDefault="001A645A">
            <w:pPr>
              <w:spacing w:line="300" w:lineRule="exact"/>
              <w:jc w:val="left"/>
              <w:rPr>
                <w:rFonts w:ascii="方正书宋_GBK" w:eastAsia="方正书宋_GBK" w:hAnsi="Times New Roman" w:cs="Times New Roman"/>
                <w:b/>
                <w:szCs w:val="24"/>
              </w:rPr>
            </w:pPr>
            <w:r>
              <w:rPr>
                <w:rFonts w:ascii="方正书宋_GBK" w:eastAsia="方正书宋_GBK"/>
              </w:rPr>
              <w:t>A06</w:t>
            </w:r>
          </w:p>
        </w:tc>
        <w:tc>
          <w:tcPr>
            <w:tcW w:w="878" w:type="dxa"/>
            <w:vAlign w:val="center"/>
          </w:tcPr>
          <w:p w:rsidR="00E276A9" w:rsidRDefault="001A645A">
            <w:pPr>
              <w:spacing w:line="300" w:lineRule="exact"/>
              <w:jc w:val="left"/>
              <w:rPr>
                <w:rFonts w:ascii="方正书宋_GBK" w:eastAsia="方正书宋_GBK" w:hAnsi="Times New Roman" w:cs="Times New Roman"/>
                <w:b/>
                <w:szCs w:val="24"/>
              </w:rPr>
            </w:pPr>
            <w:r>
              <w:rPr>
                <w:rFonts w:ascii="方正书宋_GBK" w:eastAsia="方正书宋_GBK" w:hint="eastAsia"/>
              </w:rPr>
              <w:t>万元</w:t>
            </w:r>
          </w:p>
        </w:tc>
        <w:tc>
          <w:tcPr>
            <w:tcW w:w="87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360.00</w:t>
            </w:r>
          </w:p>
        </w:tc>
        <w:tc>
          <w:tcPr>
            <w:tcW w:w="904"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0.05</w:t>
            </w:r>
          </w:p>
        </w:tc>
        <w:tc>
          <w:tcPr>
            <w:tcW w:w="89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18.00</w:t>
            </w:r>
          </w:p>
        </w:tc>
        <w:tc>
          <w:tcPr>
            <w:tcW w:w="89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18.00</w:t>
            </w:r>
          </w:p>
        </w:tc>
        <w:tc>
          <w:tcPr>
            <w:tcW w:w="89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18.00</w:t>
            </w:r>
          </w:p>
        </w:tc>
        <w:tc>
          <w:tcPr>
            <w:tcW w:w="819" w:type="dxa"/>
          </w:tcPr>
          <w:p w:rsidR="00E276A9" w:rsidRDefault="00E276A9">
            <w:pPr>
              <w:spacing w:line="300" w:lineRule="exact"/>
              <w:jc w:val="right"/>
              <w:rPr>
                <w:rFonts w:ascii="方正书宋_GBK" w:eastAsia="方正书宋_GBK" w:hAnsi="Times New Roman" w:cs="Times New Roman"/>
                <w:b/>
                <w:szCs w:val="24"/>
              </w:rPr>
            </w:pPr>
          </w:p>
        </w:tc>
        <w:tc>
          <w:tcPr>
            <w:tcW w:w="881" w:type="dxa"/>
          </w:tcPr>
          <w:p w:rsidR="00E276A9" w:rsidRDefault="00E276A9">
            <w:pPr>
              <w:spacing w:line="300" w:lineRule="exact"/>
              <w:jc w:val="right"/>
              <w:rPr>
                <w:rFonts w:ascii="方正书宋_GBK" w:eastAsia="方正书宋_GBK" w:hAnsi="Times New Roman" w:cs="Times New Roman"/>
                <w:b/>
                <w:szCs w:val="24"/>
              </w:rPr>
            </w:pPr>
          </w:p>
        </w:tc>
        <w:tc>
          <w:tcPr>
            <w:tcW w:w="884" w:type="dxa"/>
          </w:tcPr>
          <w:p w:rsidR="00E276A9" w:rsidRDefault="00E276A9">
            <w:pPr>
              <w:spacing w:line="300" w:lineRule="exact"/>
              <w:jc w:val="right"/>
              <w:rPr>
                <w:rFonts w:ascii="方正书宋_GBK" w:eastAsia="方正书宋_GBK" w:hAnsi="Times New Roman" w:cs="Times New Roman"/>
                <w:b/>
                <w:szCs w:val="24"/>
              </w:rPr>
            </w:pPr>
          </w:p>
        </w:tc>
        <w:tc>
          <w:tcPr>
            <w:tcW w:w="490" w:type="dxa"/>
          </w:tcPr>
          <w:p w:rsidR="00E276A9" w:rsidRDefault="00E276A9">
            <w:pPr>
              <w:spacing w:line="300" w:lineRule="exact"/>
              <w:jc w:val="right"/>
              <w:rPr>
                <w:rFonts w:ascii="方正书宋_GBK" w:eastAsia="方正书宋_GBK" w:hAnsi="Times New Roman" w:cs="Times New Roman"/>
                <w:b/>
                <w:szCs w:val="24"/>
              </w:rPr>
            </w:pPr>
          </w:p>
        </w:tc>
      </w:tr>
      <w:tr w:rsidR="00E276A9">
        <w:trPr>
          <w:jc w:val="center"/>
        </w:trPr>
        <w:tc>
          <w:tcPr>
            <w:tcW w:w="2390" w:type="dxa"/>
            <w:vAlign w:val="center"/>
          </w:tcPr>
          <w:p w:rsidR="00E276A9" w:rsidRDefault="001A645A">
            <w:pPr>
              <w:spacing w:line="300" w:lineRule="exact"/>
              <w:jc w:val="left"/>
              <w:rPr>
                <w:rFonts w:ascii="方正书宋_GBK" w:eastAsia="方正书宋_GBK" w:hAnsi="Times New Roman" w:cs="Times New Roman"/>
                <w:b/>
                <w:szCs w:val="24"/>
              </w:rPr>
            </w:pPr>
            <w:r>
              <w:rPr>
                <w:rFonts w:ascii="方正书宋_GBK" w:eastAsia="方正书宋_GBK" w:hint="eastAsia"/>
              </w:rPr>
              <w:t>日常公用经费</w:t>
            </w:r>
          </w:p>
        </w:tc>
        <w:tc>
          <w:tcPr>
            <w:tcW w:w="106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74.12</w:t>
            </w:r>
          </w:p>
        </w:tc>
        <w:tc>
          <w:tcPr>
            <w:tcW w:w="878" w:type="dxa"/>
            <w:vAlign w:val="center"/>
          </w:tcPr>
          <w:p w:rsidR="00E276A9" w:rsidRDefault="001A645A">
            <w:pPr>
              <w:spacing w:line="300" w:lineRule="exact"/>
              <w:jc w:val="left"/>
              <w:rPr>
                <w:rFonts w:ascii="方正书宋_GBK" w:eastAsia="方正书宋_GBK" w:hAnsi="Times New Roman" w:cs="Times New Roman"/>
                <w:b/>
                <w:szCs w:val="24"/>
              </w:rPr>
            </w:pPr>
            <w:r>
              <w:rPr>
                <w:rFonts w:ascii="方正书宋_GBK" w:eastAsia="方正书宋_GBK" w:hint="eastAsia"/>
              </w:rPr>
              <w:t>照明设备</w:t>
            </w:r>
          </w:p>
        </w:tc>
        <w:tc>
          <w:tcPr>
            <w:tcW w:w="1399" w:type="dxa"/>
            <w:vAlign w:val="center"/>
          </w:tcPr>
          <w:p w:rsidR="00E276A9" w:rsidRDefault="001A645A">
            <w:pPr>
              <w:spacing w:line="300" w:lineRule="exact"/>
              <w:jc w:val="left"/>
              <w:rPr>
                <w:rFonts w:ascii="方正书宋_GBK" w:eastAsia="方正书宋_GBK" w:hAnsi="Times New Roman" w:cs="Times New Roman"/>
                <w:b/>
                <w:szCs w:val="24"/>
              </w:rPr>
            </w:pPr>
            <w:r>
              <w:rPr>
                <w:rFonts w:ascii="方正书宋_GBK" w:eastAsia="方正书宋_GBK"/>
              </w:rPr>
              <w:t>A020619</w:t>
            </w:r>
          </w:p>
        </w:tc>
        <w:tc>
          <w:tcPr>
            <w:tcW w:w="878" w:type="dxa"/>
            <w:vAlign w:val="center"/>
          </w:tcPr>
          <w:p w:rsidR="00E276A9" w:rsidRDefault="001A645A">
            <w:pPr>
              <w:spacing w:line="300" w:lineRule="exact"/>
              <w:jc w:val="left"/>
              <w:rPr>
                <w:rFonts w:ascii="方正书宋_GBK" w:eastAsia="方正书宋_GBK" w:hAnsi="Times New Roman" w:cs="Times New Roman"/>
                <w:b/>
                <w:szCs w:val="24"/>
              </w:rPr>
            </w:pPr>
            <w:r>
              <w:rPr>
                <w:rFonts w:ascii="方正书宋_GBK" w:eastAsia="方正书宋_GBK" w:hint="eastAsia"/>
              </w:rPr>
              <w:t>万元</w:t>
            </w:r>
          </w:p>
        </w:tc>
        <w:tc>
          <w:tcPr>
            <w:tcW w:w="87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1.00</w:t>
            </w:r>
          </w:p>
        </w:tc>
        <w:tc>
          <w:tcPr>
            <w:tcW w:w="904"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6.35</w:t>
            </w:r>
          </w:p>
        </w:tc>
        <w:tc>
          <w:tcPr>
            <w:tcW w:w="89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6.35</w:t>
            </w:r>
          </w:p>
        </w:tc>
        <w:tc>
          <w:tcPr>
            <w:tcW w:w="89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6.35</w:t>
            </w:r>
          </w:p>
        </w:tc>
        <w:tc>
          <w:tcPr>
            <w:tcW w:w="898" w:type="dxa"/>
            <w:vAlign w:val="center"/>
          </w:tcPr>
          <w:p w:rsidR="00E276A9" w:rsidRDefault="001A645A">
            <w:pPr>
              <w:spacing w:line="300" w:lineRule="exact"/>
              <w:jc w:val="right"/>
              <w:rPr>
                <w:rFonts w:ascii="方正书宋_GBK" w:eastAsia="方正书宋_GBK" w:hAnsi="Times New Roman" w:cs="Times New Roman"/>
                <w:b/>
                <w:szCs w:val="24"/>
              </w:rPr>
            </w:pPr>
            <w:r>
              <w:rPr>
                <w:rFonts w:ascii="方正书宋_GBK" w:eastAsia="方正书宋_GBK"/>
              </w:rPr>
              <w:t>6.35</w:t>
            </w:r>
          </w:p>
        </w:tc>
        <w:tc>
          <w:tcPr>
            <w:tcW w:w="819" w:type="dxa"/>
          </w:tcPr>
          <w:p w:rsidR="00E276A9" w:rsidRDefault="00E276A9">
            <w:pPr>
              <w:spacing w:line="300" w:lineRule="exact"/>
              <w:jc w:val="right"/>
              <w:rPr>
                <w:rFonts w:ascii="方正书宋_GBK" w:eastAsia="方正书宋_GBK" w:hAnsi="Times New Roman" w:cs="Times New Roman"/>
                <w:b/>
                <w:szCs w:val="24"/>
              </w:rPr>
            </w:pPr>
          </w:p>
        </w:tc>
        <w:tc>
          <w:tcPr>
            <w:tcW w:w="881" w:type="dxa"/>
          </w:tcPr>
          <w:p w:rsidR="00E276A9" w:rsidRDefault="00E276A9">
            <w:pPr>
              <w:spacing w:line="300" w:lineRule="exact"/>
              <w:jc w:val="right"/>
              <w:rPr>
                <w:rFonts w:ascii="方正书宋_GBK" w:eastAsia="方正书宋_GBK" w:hAnsi="Times New Roman" w:cs="Times New Roman"/>
                <w:b/>
                <w:szCs w:val="24"/>
              </w:rPr>
            </w:pPr>
          </w:p>
        </w:tc>
        <w:tc>
          <w:tcPr>
            <w:tcW w:w="884" w:type="dxa"/>
          </w:tcPr>
          <w:p w:rsidR="00E276A9" w:rsidRDefault="00E276A9">
            <w:pPr>
              <w:spacing w:line="300" w:lineRule="exact"/>
              <w:jc w:val="right"/>
              <w:rPr>
                <w:rFonts w:ascii="方正书宋_GBK" w:eastAsia="方正书宋_GBK" w:hAnsi="Times New Roman" w:cs="Times New Roman"/>
                <w:b/>
                <w:szCs w:val="24"/>
              </w:rPr>
            </w:pPr>
          </w:p>
        </w:tc>
        <w:tc>
          <w:tcPr>
            <w:tcW w:w="490" w:type="dxa"/>
          </w:tcPr>
          <w:p w:rsidR="00E276A9" w:rsidRDefault="00E276A9">
            <w:pPr>
              <w:spacing w:line="300" w:lineRule="exact"/>
              <w:jc w:val="right"/>
              <w:rPr>
                <w:rFonts w:ascii="方正书宋_GBK" w:eastAsia="方正书宋_GBK" w:hAnsi="Times New Roman" w:cs="Times New Roman"/>
                <w:b/>
                <w:szCs w:val="24"/>
              </w:rPr>
            </w:pPr>
          </w:p>
        </w:tc>
      </w:tr>
    </w:tbl>
    <w:p w:rsidR="00E276A9" w:rsidRDefault="001A645A">
      <w:pPr>
        <w:ind w:firstLineChars="200" w:firstLine="640"/>
        <w:rPr>
          <w:rFonts w:ascii="黑体" w:eastAsia="黑体" w:hAnsi="黑体" w:cs="Times New Roman"/>
          <w:sz w:val="32"/>
          <w:szCs w:val="32"/>
        </w:rPr>
      </w:pPr>
      <w:r>
        <w:rPr>
          <w:rFonts w:ascii="黑体" w:eastAsia="黑体" w:hAnsi="黑体" w:cs="Times New Roman" w:hint="eastAsia"/>
          <w:sz w:val="32"/>
          <w:szCs w:val="32"/>
        </w:rPr>
        <w:t>七、国有资产信息</w:t>
      </w:r>
    </w:p>
    <w:p w:rsidR="00E276A9" w:rsidRDefault="001A645A">
      <w:pPr>
        <w:ind w:firstLineChars="200" w:firstLine="640"/>
        <w:rPr>
          <w:rFonts w:ascii="仿宋_GB2312" w:eastAsia="仿宋_GB2312" w:hAnsi="Times New Roman" w:cs="Times New Roman"/>
          <w:bCs/>
          <w:sz w:val="32"/>
          <w:szCs w:val="32"/>
        </w:rPr>
      </w:pPr>
      <w:r>
        <w:rPr>
          <w:rFonts w:ascii="仿宋_GB2312" w:eastAsia="仿宋_GB2312" w:hAnsi="黑体" w:cs="Times New Roman" w:hint="eastAsia"/>
          <w:sz w:val="32"/>
          <w:szCs w:val="32"/>
        </w:rPr>
        <w:t>霸州市委党校上年末固定资产金额为</w:t>
      </w:r>
      <w:r>
        <w:rPr>
          <w:rFonts w:ascii="仿宋_GB2312" w:eastAsia="仿宋_GB2312" w:hAnsi="Times New Roman" w:cs="Times New Roman" w:hint="eastAsia"/>
          <w:sz w:val="32"/>
          <w:szCs w:val="32"/>
        </w:rPr>
        <w:t>354.68</w:t>
      </w:r>
      <w:r>
        <w:rPr>
          <w:rFonts w:ascii="仿宋_GB2312" w:eastAsia="仿宋_GB2312" w:hAnsi="黑体" w:cs="Times New Roman" w:hint="eastAsia"/>
          <w:sz w:val="32"/>
          <w:szCs w:val="32"/>
        </w:rPr>
        <w:t>万元（详见下表）。</w:t>
      </w:r>
      <w:r w:rsidR="00FD3F71">
        <w:rPr>
          <w:rFonts w:ascii="仿宋_GB2312" w:eastAsia="仿宋_GB2312" w:hAnsi="黑体" w:cs="Times New Roman" w:hint="eastAsia"/>
          <w:sz w:val="32"/>
          <w:szCs w:val="32"/>
        </w:rPr>
        <w:t>本年度我单位拟购置固定资产总</w:t>
      </w:r>
      <w:r w:rsidR="00FD3F71">
        <w:rPr>
          <w:rFonts w:ascii="仿宋_GB2312" w:eastAsia="仿宋_GB2312" w:hAnsi="黑体" w:cs="Times New Roman" w:hint="eastAsia"/>
          <w:sz w:val="32"/>
          <w:szCs w:val="32"/>
        </w:rPr>
        <w:lastRenderedPageBreak/>
        <w:t>额为24.15万元，主要为计算机设备、空调、办公家具等，已列入政府采购预算，详见政府采购预算表。</w:t>
      </w:r>
    </w:p>
    <w:tbl>
      <w:tblPr>
        <w:tblW w:w="13482" w:type="dxa"/>
        <w:tblInd w:w="93" w:type="dxa"/>
        <w:tblLayout w:type="fixed"/>
        <w:tblLook w:val="04A0"/>
      </w:tblPr>
      <w:tblGrid>
        <w:gridCol w:w="5224"/>
        <w:gridCol w:w="3155"/>
        <w:gridCol w:w="5103"/>
      </w:tblGrid>
      <w:tr w:rsidR="00E276A9">
        <w:trPr>
          <w:trHeight w:val="705"/>
        </w:trPr>
        <w:tc>
          <w:tcPr>
            <w:tcW w:w="13482" w:type="dxa"/>
            <w:gridSpan w:val="3"/>
            <w:tcBorders>
              <w:top w:val="nil"/>
              <w:left w:val="nil"/>
              <w:bottom w:val="nil"/>
              <w:right w:val="nil"/>
            </w:tcBorders>
            <w:shd w:val="clear" w:color="auto" w:fill="auto"/>
            <w:vAlign w:val="center"/>
          </w:tcPr>
          <w:p w:rsidR="00E276A9" w:rsidRDefault="00E276A9">
            <w:pPr>
              <w:widowControl/>
              <w:jc w:val="center"/>
              <w:rPr>
                <w:rFonts w:ascii="宋体" w:eastAsia="宋体" w:hAnsi="宋体" w:cs="宋体"/>
                <w:b/>
                <w:bCs/>
                <w:kern w:val="0"/>
                <w:sz w:val="32"/>
                <w:szCs w:val="32"/>
              </w:rPr>
            </w:pPr>
          </w:p>
          <w:p w:rsidR="00E276A9" w:rsidRDefault="001A645A">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霸州市委党校部门固定资产占用情况表</w:t>
            </w:r>
          </w:p>
        </w:tc>
      </w:tr>
      <w:tr w:rsidR="00E276A9">
        <w:trPr>
          <w:trHeight w:val="510"/>
        </w:trPr>
        <w:tc>
          <w:tcPr>
            <w:tcW w:w="8379" w:type="dxa"/>
            <w:gridSpan w:val="2"/>
            <w:tcBorders>
              <w:top w:val="nil"/>
              <w:left w:val="nil"/>
              <w:bottom w:val="nil"/>
              <w:right w:val="nil"/>
            </w:tcBorders>
            <w:shd w:val="clear" w:color="auto" w:fill="auto"/>
            <w:vAlign w:val="center"/>
          </w:tcPr>
          <w:p w:rsidR="00E276A9" w:rsidRDefault="001A645A">
            <w:pPr>
              <w:widowControl/>
              <w:jc w:val="left"/>
              <w:rPr>
                <w:rFonts w:ascii="宋体" w:eastAsia="宋体" w:hAnsi="宋体" w:cs="宋体"/>
                <w:kern w:val="0"/>
                <w:sz w:val="22"/>
              </w:rPr>
            </w:pPr>
            <w:r>
              <w:rPr>
                <w:rFonts w:ascii="宋体" w:hAnsi="宋体" w:cs="宋体" w:hint="eastAsia"/>
                <w:kern w:val="0"/>
                <w:sz w:val="22"/>
              </w:rPr>
              <w:t>编制部门：502霸州市委党校</w:t>
            </w:r>
          </w:p>
        </w:tc>
        <w:tc>
          <w:tcPr>
            <w:tcW w:w="5103" w:type="dxa"/>
            <w:tcBorders>
              <w:top w:val="nil"/>
              <w:left w:val="nil"/>
              <w:bottom w:val="nil"/>
              <w:right w:val="nil"/>
            </w:tcBorders>
            <w:shd w:val="clear" w:color="auto" w:fill="auto"/>
            <w:vAlign w:val="center"/>
          </w:tcPr>
          <w:p w:rsidR="00E276A9" w:rsidRDefault="001A645A">
            <w:pPr>
              <w:widowControl/>
              <w:ind w:firstLineChars="750" w:firstLine="1650"/>
              <w:jc w:val="left"/>
              <w:rPr>
                <w:rFonts w:ascii="宋体" w:eastAsia="宋体" w:hAnsi="宋体" w:cs="宋体"/>
                <w:kern w:val="0"/>
                <w:sz w:val="22"/>
              </w:rPr>
            </w:pPr>
            <w:r>
              <w:rPr>
                <w:rFonts w:ascii="宋体" w:eastAsia="宋体" w:hAnsi="宋体" w:cs="宋体" w:hint="eastAsia"/>
                <w:kern w:val="0"/>
                <w:sz w:val="22"/>
              </w:rPr>
              <w:t xml:space="preserve">截止时间：2017年12月31日  </w:t>
            </w:r>
          </w:p>
        </w:tc>
      </w:tr>
      <w:tr w:rsidR="00E276A9">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E276A9" w:rsidRDefault="001A645A">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vAlign w:val="center"/>
          </w:tcPr>
          <w:p w:rsidR="00E276A9" w:rsidRDefault="001A645A">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rsidR="00E276A9" w:rsidRDefault="001A645A">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E276A9">
        <w:trPr>
          <w:trHeight w:val="543"/>
        </w:trPr>
        <w:tc>
          <w:tcPr>
            <w:tcW w:w="5224" w:type="dxa"/>
            <w:tcBorders>
              <w:top w:val="nil"/>
              <w:left w:val="single" w:sz="4" w:space="0" w:color="auto"/>
              <w:bottom w:val="single" w:sz="4" w:space="0" w:color="auto"/>
              <w:right w:val="single" w:sz="4" w:space="0" w:color="auto"/>
            </w:tcBorders>
            <w:shd w:val="clear" w:color="auto" w:fill="auto"/>
            <w:vAlign w:val="center"/>
          </w:tcPr>
          <w:p w:rsidR="00E276A9" w:rsidRDefault="001A645A">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vAlign w:val="center"/>
          </w:tcPr>
          <w:p w:rsidR="00E276A9" w:rsidRDefault="001A645A">
            <w:pPr>
              <w:widowControl/>
              <w:jc w:val="center"/>
              <w:rPr>
                <w:rFonts w:ascii="宋体" w:eastAsia="宋体" w:hAnsi="宋体" w:cs="宋体"/>
                <w:kern w:val="0"/>
                <w:sz w:val="22"/>
              </w:rPr>
            </w:pPr>
            <w:r>
              <w:rPr>
                <w:rFonts w:ascii="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vAlign w:val="center"/>
          </w:tcPr>
          <w:p w:rsidR="00E276A9" w:rsidRDefault="001A645A">
            <w:pPr>
              <w:widowControl/>
              <w:jc w:val="center"/>
              <w:rPr>
                <w:rFonts w:ascii="宋体" w:eastAsia="宋体" w:hAnsi="宋体" w:cs="宋体"/>
                <w:kern w:val="0"/>
                <w:sz w:val="22"/>
              </w:rPr>
            </w:pPr>
            <w:r>
              <w:rPr>
                <w:rFonts w:ascii="宋体" w:hAnsi="宋体" w:cs="宋体" w:hint="eastAsia"/>
                <w:kern w:val="0"/>
                <w:sz w:val="22"/>
              </w:rPr>
              <w:t>354.68</w:t>
            </w:r>
          </w:p>
        </w:tc>
      </w:tr>
      <w:tr w:rsidR="00E276A9">
        <w:trPr>
          <w:trHeight w:val="578"/>
        </w:trPr>
        <w:tc>
          <w:tcPr>
            <w:tcW w:w="5224" w:type="dxa"/>
            <w:tcBorders>
              <w:top w:val="nil"/>
              <w:left w:val="single" w:sz="4" w:space="0" w:color="auto"/>
              <w:bottom w:val="single" w:sz="4" w:space="0" w:color="auto"/>
              <w:right w:val="single" w:sz="4" w:space="0" w:color="auto"/>
            </w:tcBorders>
            <w:shd w:val="clear" w:color="auto" w:fill="auto"/>
            <w:vAlign w:val="center"/>
          </w:tcPr>
          <w:p w:rsidR="00E276A9" w:rsidRDefault="001A645A">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vAlign w:val="center"/>
          </w:tcPr>
          <w:p w:rsidR="00E276A9" w:rsidRDefault="001A645A">
            <w:pPr>
              <w:widowControl/>
              <w:jc w:val="center"/>
              <w:rPr>
                <w:rFonts w:ascii="宋体" w:eastAsia="宋体" w:hAnsi="宋体" w:cs="宋体"/>
                <w:kern w:val="0"/>
                <w:sz w:val="22"/>
              </w:rPr>
            </w:pPr>
            <w:r>
              <w:rPr>
                <w:rFonts w:ascii="宋体" w:hAnsi="宋体" w:cs="宋体" w:hint="eastAsia"/>
                <w:kern w:val="0"/>
                <w:sz w:val="22"/>
              </w:rPr>
              <w:t>5455</w:t>
            </w:r>
          </w:p>
        </w:tc>
        <w:tc>
          <w:tcPr>
            <w:tcW w:w="5103" w:type="dxa"/>
            <w:tcBorders>
              <w:top w:val="nil"/>
              <w:left w:val="nil"/>
              <w:bottom w:val="single" w:sz="4" w:space="0" w:color="auto"/>
              <w:right w:val="single" w:sz="4" w:space="0" w:color="auto"/>
            </w:tcBorders>
            <w:shd w:val="clear" w:color="auto" w:fill="auto"/>
            <w:vAlign w:val="center"/>
          </w:tcPr>
          <w:p w:rsidR="00E276A9" w:rsidRDefault="001A645A">
            <w:pPr>
              <w:widowControl/>
              <w:jc w:val="center"/>
              <w:rPr>
                <w:rFonts w:ascii="宋体" w:eastAsia="宋体" w:hAnsi="宋体" w:cs="宋体"/>
                <w:kern w:val="0"/>
                <w:sz w:val="22"/>
              </w:rPr>
            </w:pPr>
            <w:r>
              <w:rPr>
                <w:rFonts w:ascii="宋体" w:hAnsi="宋体" w:cs="宋体" w:hint="eastAsia"/>
                <w:kern w:val="0"/>
                <w:sz w:val="22"/>
              </w:rPr>
              <w:t>281</w:t>
            </w:r>
            <w:bookmarkStart w:id="3" w:name="_GoBack"/>
            <w:bookmarkEnd w:id="3"/>
            <w:r w:rsidR="0075488E">
              <w:rPr>
                <w:rFonts w:ascii="宋体" w:hAnsi="宋体" w:cs="宋体" w:hint="eastAsia"/>
                <w:kern w:val="0"/>
                <w:sz w:val="22"/>
              </w:rPr>
              <w:t>.00</w:t>
            </w:r>
          </w:p>
        </w:tc>
      </w:tr>
      <w:tr w:rsidR="00E276A9">
        <w:trPr>
          <w:trHeight w:val="543"/>
        </w:trPr>
        <w:tc>
          <w:tcPr>
            <w:tcW w:w="5224" w:type="dxa"/>
            <w:tcBorders>
              <w:top w:val="nil"/>
              <w:left w:val="single" w:sz="4" w:space="0" w:color="auto"/>
              <w:bottom w:val="single" w:sz="4" w:space="0" w:color="auto"/>
              <w:right w:val="single" w:sz="4" w:space="0" w:color="auto"/>
            </w:tcBorders>
            <w:shd w:val="clear" w:color="auto" w:fill="auto"/>
            <w:vAlign w:val="center"/>
          </w:tcPr>
          <w:p w:rsidR="00E276A9" w:rsidRDefault="001A645A">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vAlign w:val="center"/>
          </w:tcPr>
          <w:p w:rsidR="00E276A9" w:rsidRDefault="001A645A">
            <w:pPr>
              <w:widowControl/>
              <w:jc w:val="center"/>
              <w:rPr>
                <w:rFonts w:ascii="宋体" w:eastAsia="宋体" w:hAnsi="宋体" w:cs="宋体"/>
                <w:kern w:val="0"/>
                <w:sz w:val="22"/>
              </w:rPr>
            </w:pPr>
            <w:r>
              <w:rPr>
                <w:rFonts w:ascii="宋体" w:hAnsi="宋体" w:cs="宋体" w:hint="eastAsia"/>
                <w:kern w:val="0"/>
                <w:sz w:val="22"/>
              </w:rPr>
              <w:t>2179</w:t>
            </w:r>
          </w:p>
        </w:tc>
        <w:tc>
          <w:tcPr>
            <w:tcW w:w="5103" w:type="dxa"/>
            <w:tcBorders>
              <w:top w:val="nil"/>
              <w:left w:val="nil"/>
              <w:bottom w:val="single" w:sz="4" w:space="0" w:color="auto"/>
              <w:right w:val="single" w:sz="4" w:space="0" w:color="auto"/>
            </w:tcBorders>
            <w:shd w:val="clear" w:color="auto" w:fill="auto"/>
            <w:vAlign w:val="center"/>
          </w:tcPr>
          <w:p w:rsidR="00E276A9" w:rsidRDefault="001A645A">
            <w:pPr>
              <w:widowControl/>
              <w:jc w:val="center"/>
              <w:rPr>
                <w:rFonts w:ascii="宋体" w:eastAsia="宋体" w:hAnsi="宋体" w:cs="宋体"/>
                <w:kern w:val="0"/>
                <w:sz w:val="22"/>
              </w:rPr>
            </w:pPr>
            <w:r>
              <w:rPr>
                <w:rFonts w:ascii="宋体" w:hAnsi="宋体" w:cs="宋体" w:hint="eastAsia"/>
                <w:kern w:val="0"/>
                <w:sz w:val="22"/>
              </w:rPr>
              <w:t>114.63</w:t>
            </w:r>
          </w:p>
        </w:tc>
      </w:tr>
      <w:tr w:rsidR="00E276A9">
        <w:trPr>
          <w:trHeight w:val="566"/>
        </w:trPr>
        <w:tc>
          <w:tcPr>
            <w:tcW w:w="5224" w:type="dxa"/>
            <w:tcBorders>
              <w:top w:val="nil"/>
              <w:left w:val="single" w:sz="4" w:space="0" w:color="auto"/>
              <w:bottom w:val="single" w:sz="4" w:space="0" w:color="auto"/>
              <w:right w:val="single" w:sz="4" w:space="0" w:color="auto"/>
            </w:tcBorders>
            <w:shd w:val="clear" w:color="auto" w:fill="auto"/>
            <w:vAlign w:val="center"/>
          </w:tcPr>
          <w:p w:rsidR="00E276A9" w:rsidRDefault="001A645A">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vAlign w:val="center"/>
          </w:tcPr>
          <w:p w:rsidR="00E276A9" w:rsidRDefault="001A645A">
            <w:pPr>
              <w:widowControl/>
              <w:jc w:val="center"/>
              <w:rPr>
                <w:rFonts w:ascii="宋体" w:eastAsia="宋体" w:hAnsi="宋体" w:cs="宋体"/>
                <w:kern w:val="0"/>
                <w:sz w:val="22"/>
              </w:rPr>
            </w:pPr>
            <w:r>
              <w:rPr>
                <w:rFonts w:ascii="宋体" w:hAnsi="宋体" w:cs="宋体" w:hint="eastAsia"/>
                <w:kern w:val="0"/>
                <w:sz w:val="22"/>
              </w:rPr>
              <w:t>1</w:t>
            </w:r>
          </w:p>
        </w:tc>
        <w:tc>
          <w:tcPr>
            <w:tcW w:w="5103" w:type="dxa"/>
            <w:tcBorders>
              <w:top w:val="nil"/>
              <w:left w:val="nil"/>
              <w:bottom w:val="single" w:sz="4" w:space="0" w:color="auto"/>
              <w:right w:val="single" w:sz="4" w:space="0" w:color="auto"/>
            </w:tcBorders>
            <w:shd w:val="clear" w:color="auto" w:fill="auto"/>
            <w:vAlign w:val="center"/>
          </w:tcPr>
          <w:p w:rsidR="00E276A9" w:rsidRDefault="001A645A">
            <w:pPr>
              <w:widowControl/>
              <w:jc w:val="center"/>
              <w:rPr>
                <w:rFonts w:ascii="宋体" w:eastAsia="宋体" w:hAnsi="宋体" w:cs="宋体"/>
                <w:kern w:val="0"/>
                <w:sz w:val="22"/>
              </w:rPr>
            </w:pPr>
            <w:r>
              <w:rPr>
                <w:rFonts w:ascii="宋体" w:hAnsi="宋体" w:cs="宋体" w:hint="eastAsia"/>
                <w:kern w:val="0"/>
                <w:sz w:val="22"/>
              </w:rPr>
              <w:t>19.98</w:t>
            </w:r>
          </w:p>
        </w:tc>
      </w:tr>
      <w:tr w:rsidR="00E276A9">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E276A9" w:rsidRDefault="001A645A">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vAlign w:val="center"/>
          </w:tcPr>
          <w:p w:rsidR="00E276A9" w:rsidRDefault="00E276A9">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E276A9" w:rsidRDefault="00E276A9">
            <w:pPr>
              <w:widowControl/>
              <w:jc w:val="center"/>
              <w:rPr>
                <w:rFonts w:ascii="宋体" w:eastAsia="宋体" w:hAnsi="宋体" w:cs="宋体"/>
                <w:kern w:val="0"/>
                <w:sz w:val="22"/>
              </w:rPr>
            </w:pPr>
          </w:p>
        </w:tc>
      </w:tr>
      <w:tr w:rsidR="00E276A9">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E276A9" w:rsidRDefault="001A645A">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vAlign w:val="center"/>
          </w:tcPr>
          <w:p w:rsidR="00E276A9" w:rsidRDefault="00E276A9">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E276A9" w:rsidRDefault="001A645A">
            <w:pPr>
              <w:widowControl/>
              <w:jc w:val="center"/>
              <w:rPr>
                <w:rFonts w:ascii="宋体" w:eastAsia="宋体" w:hAnsi="宋体" w:cs="宋体"/>
                <w:kern w:val="0"/>
                <w:sz w:val="22"/>
              </w:rPr>
            </w:pPr>
            <w:r>
              <w:rPr>
                <w:rFonts w:ascii="宋体" w:hAnsi="宋体" w:cs="宋体" w:hint="eastAsia"/>
                <w:kern w:val="0"/>
                <w:sz w:val="22"/>
              </w:rPr>
              <w:t>53.7</w:t>
            </w:r>
            <w:r w:rsidR="0075488E">
              <w:rPr>
                <w:rFonts w:ascii="宋体" w:hAnsi="宋体" w:cs="宋体" w:hint="eastAsia"/>
                <w:kern w:val="0"/>
                <w:sz w:val="22"/>
              </w:rPr>
              <w:t>0</w:t>
            </w:r>
          </w:p>
        </w:tc>
      </w:tr>
    </w:tbl>
    <w:p w:rsidR="0075488E" w:rsidRPr="0075488E" w:rsidRDefault="001A645A" w:rsidP="0075488E">
      <w:pPr>
        <w:ind w:firstLineChars="200" w:firstLine="640"/>
        <w:rPr>
          <w:rFonts w:ascii="黑体" w:eastAsia="黑体" w:hAnsi="黑体" w:cs="Times New Roman"/>
          <w:sz w:val="32"/>
          <w:szCs w:val="32"/>
        </w:rPr>
      </w:pPr>
      <w:r>
        <w:rPr>
          <w:rFonts w:ascii="黑体" w:eastAsia="黑体" w:hAnsi="黑体" w:cs="Times New Roman" w:hint="eastAsia"/>
          <w:sz w:val="32"/>
          <w:szCs w:val="32"/>
        </w:rPr>
        <w:t>八、名词解释</w:t>
      </w:r>
    </w:p>
    <w:p w:rsidR="00E276A9" w:rsidRDefault="001A645A" w:rsidP="0075488E">
      <w:pPr>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1、一般公共预算拨款收入：指市级财政当年拨付的资金。</w:t>
      </w:r>
    </w:p>
    <w:p w:rsidR="00E276A9" w:rsidRDefault="001A645A">
      <w:pPr>
        <w:rPr>
          <w:rFonts w:ascii="仿宋_GB2312" w:eastAsia="仿宋_GB2312" w:hAnsi="黑体" w:cs="Times New Roman"/>
          <w:sz w:val="32"/>
          <w:szCs w:val="32"/>
        </w:rPr>
      </w:pPr>
      <w:r>
        <w:rPr>
          <w:rFonts w:ascii="仿宋_GB2312" w:eastAsia="仿宋_GB2312" w:hAnsi="黑体" w:cs="Times New Roman" w:hint="eastAsia"/>
          <w:sz w:val="32"/>
          <w:szCs w:val="32"/>
        </w:rPr>
        <w:lastRenderedPageBreak/>
        <w:t xml:space="preserve">    2、事业收入：指事业单位开展专业业务活动及辅助活动所取得的收入。</w:t>
      </w:r>
    </w:p>
    <w:p w:rsidR="00E276A9" w:rsidRDefault="001A645A">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rsidR="00E276A9" w:rsidRDefault="001A645A">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4、基本支出：指为保障机构正常运转、完成日常工作任务而发生的人员支出和公用支出。</w:t>
      </w:r>
    </w:p>
    <w:p w:rsidR="00E276A9" w:rsidRDefault="001A645A">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5、项目支出：指在基本支出之外为完成特定行政任务和事业发展目标所发生的支出。</w:t>
      </w:r>
    </w:p>
    <w:p w:rsidR="00E276A9" w:rsidRDefault="001A645A">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6、上缴上级支出：指下级单位上缴上级的支出。</w:t>
      </w:r>
    </w:p>
    <w:p w:rsidR="00E276A9" w:rsidRDefault="001A645A">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E276A9" w:rsidRDefault="001A645A">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8、机关运行费：为保障行政单位（包括参照公务员法管理的事业单位）运行用于购买货物和服务的各项资金，包括办公及印刷费、邮电费、差旅费、会议费、福利费、日常维修费、专用材料及一</w:t>
      </w:r>
      <w:r>
        <w:rPr>
          <w:rFonts w:ascii="仿宋_GB2312" w:eastAsia="仿宋_GB2312" w:hAnsi="黑体" w:cs="Times New Roman" w:hint="eastAsia"/>
          <w:sz w:val="32"/>
          <w:szCs w:val="32"/>
        </w:rPr>
        <w:lastRenderedPageBreak/>
        <w:t>般设备购置费、办公用房水电费、办公用房取暖费、办公用房物业管理费、公务用车运行维护费以及其他费用。</w:t>
      </w:r>
    </w:p>
    <w:p w:rsidR="00E276A9" w:rsidRDefault="00900503">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w:t>
      </w:r>
      <w:r w:rsidR="001A645A">
        <w:rPr>
          <w:rFonts w:ascii="黑体" w:eastAsia="黑体" w:hAnsi="黑体" w:cs="Times New Roman" w:hint="eastAsia"/>
          <w:sz w:val="32"/>
          <w:szCs w:val="32"/>
        </w:rPr>
        <w:t>需要说明的事项</w:t>
      </w:r>
    </w:p>
    <w:p w:rsidR="00E276A9" w:rsidRDefault="00E22717">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w:t>
      </w:r>
      <w:r w:rsidR="001A645A">
        <w:rPr>
          <w:rFonts w:ascii="仿宋_GB2312" w:eastAsia="仿宋_GB2312" w:hAnsi="黑体" w:cs="Times New Roman" w:hint="eastAsia"/>
          <w:sz w:val="32"/>
          <w:szCs w:val="32"/>
        </w:rPr>
        <w:t>需要说明的事项。</w:t>
      </w:r>
    </w:p>
    <w:sectPr w:rsidR="00E276A9" w:rsidSect="00E276A9">
      <w:footerReference w:type="default" r:id="rId8"/>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17F" w:rsidRDefault="007E717F" w:rsidP="00E276A9">
      <w:r>
        <w:separator/>
      </w:r>
    </w:p>
  </w:endnote>
  <w:endnote w:type="continuationSeparator" w:id="1">
    <w:p w:rsidR="007E717F" w:rsidRDefault="007E717F" w:rsidP="00E276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方正小标宋_GBK">
    <w:altName w:val="宋体"/>
    <w:charset w:val="86"/>
    <w:family w:val="script"/>
    <w:pitch w:val="default"/>
    <w:sig w:usb0="00000000" w:usb1="00000000" w:usb2="00000010" w:usb3="00000000" w:csb0="00040000" w:csb1="00000000"/>
  </w:font>
  <w:font w:name="方正书宋_GBK">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59013"/>
    </w:sdtPr>
    <w:sdtContent>
      <w:p w:rsidR="00E276A9" w:rsidRDefault="00D61DFA">
        <w:pPr>
          <w:pStyle w:val="a4"/>
          <w:jc w:val="center"/>
        </w:pPr>
        <w:r>
          <w:rPr>
            <w:sz w:val="28"/>
          </w:rPr>
          <w:fldChar w:fldCharType="begin"/>
        </w:r>
        <w:r w:rsidR="001A645A">
          <w:rPr>
            <w:sz w:val="28"/>
          </w:rPr>
          <w:instrText>PAGE   \* MERGEFORMAT</w:instrText>
        </w:r>
        <w:r>
          <w:rPr>
            <w:sz w:val="28"/>
          </w:rPr>
          <w:fldChar w:fldCharType="separate"/>
        </w:r>
        <w:r w:rsidR="00900503" w:rsidRPr="00900503">
          <w:rPr>
            <w:noProof/>
            <w:sz w:val="28"/>
            <w:lang w:val="zh-CN"/>
          </w:rPr>
          <w:t>12</w:t>
        </w:r>
        <w:r>
          <w:rPr>
            <w:sz w:val="28"/>
          </w:rPr>
          <w:fldChar w:fldCharType="end"/>
        </w:r>
      </w:p>
    </w:sdtContent>
  </w:sdt>
  <w:p w:rsidR="00E276A9" w:rsidRDefault="00E276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17F" w:rsidRDefault="007E717F" w:rsidP="00E276A9">
      <w:r>
        <w:separator/>
      </w:r>
    </w:p>
  </w:footnote>
  <w:footnote w:type="continuationSeparator" w:id="1">
    <w:p w:rsidR="007E717F" w:rsidRDefault="007E717F" w:rsidP="00E276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2CA5"/>
    <w:rsid w:val="001245BB"/>
    <w:rsid w:val="00126262"/>
    <w:rsid w:val="001353FD"/>
    <w:rsid w:val="001433DA"/>
    <w:rsid w:val="00152A3B"/>
    <w:rsid w:val="00162841"/>
    <w:rsid w:val="00165677"/>
    <w:rsid w:val="00170039"/>
    <w:rsid w:val="00182438"/>
    <w:rsid w:val="0018479D"/>
    <w:rsid w:val="00184A96"/>
    <w:rsid w:val="001901C9"/>
    <w:rsid w:val="00194FDE"/>
    <w:rsid w:val="001962EB"/>
    <w:rsid w:val="001A210E"/>
    <w:rsid w:val="001A645A"/>
    <w:rsid w:val="001A69C1"/>
    <w:rsid w:val="001C0A14"/>
    <w:rsid w:val="001C1C6C"/>
    <w:rsid w:val="001D53B8"/>
    <w:rsid w:val="001D7844"/>
    <w:rsid w:val="001E5626"/>
    <w:rsid w:val="001E61DC"/>
    <w:rsid w:val="001E6E68"/>
    <w:rsid w:val="00204C18"/>
    <w:rsid w:val="00224AB9"/>
    <w:rsid w:val="00225DD0"/>
    <w:rsid w:val="00226AF2"/>
    <w:rsid w:val="00236A9E"/>
    <w:rsid w:val="00241FD4"/>
    <w:rsid w:val="00247E02"/>
    <w:rsid w:val="00250623"/>
    <w:rsid w:val="00251B12"/>
    <w:rsid w:val="002543BE"/>
    <w:rsid w:val="00260DBD"/>
    <w:rsid w:val="002645FB"/>
    <w:rsid w:val="00265944"/>
    <w:rsid w:val="00277483"/>
    <w:rsid w:val="00287688"/>
    <w:rsid w:val="002935FC"/>
    <w:rsid w:val="00296113"/>
    <w:rsid w:val="00296AE7"/>
    <w:rsid w:val="002A215D"/>
    <w:rsid w:val="002B41F7"/>
    <w:rsid w:val="002B6ADE"/>
    <w:rsid w:val="002E0A4A"/>
    <w:rsid w:val="002E5A52"/>
    <w:rsid w:val="002F3E58"/>
    <w:rsid w:val="002F5A42"/>
    <w:rsid w:val="002F716D"/>
    <w:rsid w:val="0030542C"/>
    <w:rsid w:val="00311B7A"/>
    <w:rsid w:val="00315445"/>
    <w:rsid w:val="00315793"/>
    <w:rsid w:val="00325273"/>
    <w:rsid w:val="003438CA"/>
    <w:rsid w:val="003473B0"/>
    <w:rsid w:val="00351B07"/>
    <w:rsid w:val="00361443"/>
    <w:rsid w:val="0036269C"/>
    <w:rsid w:val="00382C33"/>
    <w:rsid w:val="00393587"/>
    <w:rsid w:val="00394C32"/>
    <w:rsid w:val="003A0442"/>
    <w:rsid w:val="003A05EE"/>
    <w:rsid w:val="003A5AF8"/>
    <w:rsid w:val="003A6E7C"/>
    <w:rsid w:val="003B1DC1"/>
    <w:rsid w:val="003C0810"/>
    <w:rsid w:val="003C37E2"/>
    <w:rsid w:val="003C7707"/>
    <w:rsid w:val="003D24FA"/>
    <w:rsid w:val="003E12AC"/>
    <w:rsid w:val="003E1A7F"/>
    <w:rsid w:val="003E1D99"/>
    <w:rsid w:val="003E52B7"/>
    <w:rsid w:val="003F3953"/>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2A27"/>
    <w:rsid w:val="004F560F"/>
    <w:rsid w:val="00501204"/>
    <w:rsid w:val="00503F46"/>
    <w:rsid w:val="0051023F"/>
    <w:rsid w:val="00511C50"/>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F0326"/>
    <w:rsid w:val="005F366F"/>
    <w:rsid w:val="005F41A5"/>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5488E"/>
    <w:rsid w:val="007722EB"/>
    <w:rsid w:val="00776C08"/>
    <w:rsid w:val="00777E03"/>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E717F"/>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0503"/>
    <w:rsid w:val="00901A28"/>
    <w:rsid w:val="00903EF1"/>
    <w:rsid w:val="00905779"/>
    <w:rsid w:val="00905D08"/>
    <w:rsid w:val="009116AC"/>
    <w:rsid w:val="00913A41"/>
    <w:rsid w:val="0091461B"/>
    <w:rsid w:val="009172C3"/>
    <w:rsid w:val="00917FA7"/>
    <w:rsid w:val="009205B0"/>
    <w:rsid w:val="00924867"/>
    <w:rsid w:val="00925753"/>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80AA4"/>
    <w:rsid w:val="00B91D52"/>
    <w:rsid w:val="00BA1ACD"/>
    <w:rsid w:val="00BC681B"/>
    <w:rsid w:val="00BC7D9A"/>
    <w:rsid w:val="00BD16FC"/>
    <w:rsid w:val="00BD3858"/>
    <w:rsid w:val="00BD390C"/>
    <w:rsid w:val="00BE083B"/>
    <w:rsid w:val="00BE4858"/>
    <w:rsid w:val="00BF7510"/>
    <w:rsid w:val="00C0018A"/>
    <w:rsid w:val="00C01825"/>
    <w:rsid w:val="00C209D8"/>
    <w:rsid w:val="00C266EE"/>
    <w:rsid w:val="00C35022"/>
    <w:rsid w:val="00C54643"/>
    <w:rsid w:val="00C549FA"/>
    <w:rsid w:val="00C54CE5"/>
    <w:rsid w:val="00C55CEC"/>
    <w:rsid w:val="00C6404D"/>
    <w:rsid w:val="00C711B8"/>
    <w:rsid w:val="00C8097C"/>
    <w:rsid w:val="00C83464"/>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4269E"/>
    <w:rsid w:val="00D45811"/>
    <w:rsid w:val="00D46C97"/>
    <w:rsid w:val="00D47E19"/>
    <w:rsid w:val="00D523E9"/>
    <w:rsid w:val="00D528F5"/>
    <w:rsid w:val="00D559AC"/>
    <w:rsid w:val="00D57A83"/>
    <w:rsid w:val="00D61DFA"/>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2717"/>
    <w:rsid w:val="00E24028"/>
    <w:rsid w:val="00E276A9"/>
    <w:rsid w:val="00E36C7E"/>
    <w:rsid w:val="00E402EF"/>
    <w:rsid w:val="00E5286F"/>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B79"/>
    <w:rsid w:val="00F153EF"/>
    <w:rsid w:val="00F32569"/>
    <w:rsid w:val="00F417E3"/>
    <w:rsid w:val="00F4182E"/>
    <w:rsid w:val="00F51920"/>
    <w:rsid w:val="00F5306C"/>
    <w:rsid w:val="00F57F4F"/>
    <w:rsid w:val="00F631D6"/>
    <w:rsid w:val="00F645C4"/>
    <w:rsid w:val="00F66032"/>
    <w:rsid w:val="00F6694D"/>
    <w:rsid w:val="00F82AC6"/>
    <w:rsid w:val="00F86D57"/>
    <w:rsid w:val="00F958C2"/>
    <w:rsid w:val="00FA0C96"/>
    <w:rsid w:val="00FA44B3"/>
    <w:rsid w:val="00FA71CC"/>
    <w:rsid w:val="00FB64EF"/>
    <w:rsid w:val="00FB7C83"/>
    <w:rsid w:val="00FD3F71"/>
    <w:rsid w:val="00FD52DC"/>
    <w:rsid w:val="00FD596F"/>
    <w:rsid w:val="00FE25D5"/>
    <w:rsid w:val="00FE2A35"/>
    <w:rsid w:val="00FF0EC6"/>
    <w:rsid w:val="00FF3F1E"/>
    <w:rsid w:val="00FF4B95"/>
    <w:rsid w:val="053A3D8F"/>
    <w:rsid w:val="155137FC"/>
    <w:rsid w:val="175D25D7"/>
    <w:rsid w:val="181A3C8F"/>
    <w:rsid w:val="3BB6037F"/>
    <w:rsid w:val="40AC70EB"/>
    <w:rsid w:val="576C3B86"/>
    <w:rsid w:val="5FD735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E276A9"/>
    <w:rPr>
      <w:sz w:val="18"/>
      <w:szCs w:val="18"/>
    </w:rPr>
  </w:style>
  <w:style w:type="paragraph" w:styleId="a4">
    <w:name w:val="footer"/>
    <w:basedOn w:val="a"/>
    <w:link w:val="Char0"/>
    <w:uiPriority w:val="99"/>
    <w:qFormat/>
    <w:rsid w:val="00E276A9"/>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qFormat/>
    <w:rsid w:val="00E276A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qFormat/>
    <w:rsid w:val="00E276A9"/>
    <w:rPr>
      <w:rFonts w:ascii="Times New Roman" w:eastAsia="宋体" w:hAnsi="Times New Roman" w:cs="Times New Roman"/>
      <w:szCs w:val="24"/>
    </w:rPr>
  </w:style>
  <w:style w:type="paragraph" w:styleId="2">
    <w:name w:val="toc 2"/>
    <w:basedOn w:val="a"/>
    <w:next w:val="a"/>
    <w:qFormat/>
    <w:rsid w:val="00E276A9"/>
    <w:pPr>
      <w:ind w:leftChars="200" w:left="420"/>
    </w:pPr>
    <w:rPr>
      <w:rFonts w:ascii="Times New Roman" w:eastAsia="宋体" w:hAnsi="Times New Roman" w:cs="Times New Roman"/>
      <w:szCs w:val="24"/>
    </w:rPr>
  </w:style>
  <w:style w:type="character" w:customStyle="1" w:styleId="Char1">
    <w:name w:val="页眉 Char"/>
    <w:basedOn w:val="a0"/>
    <w:link w:val="a5"/>
    <w:rsid w:val="00E276A9"/>
    <w:rPr>
      <w:rFonts w:ascii="Times New Roman" w:eastAsia="宋体" w:hAnsi="Times New Roman" w:cs="Times New Roman"/>
      <w:sz w:val="18"/>
      <w:szCs w:val="18"/>
    </w:rPr>
  </w:style>
  <w:style w:type="character" w:customStyle="1" w:styleId="Char0">
    <w:name w:val="页脚 Char"/>
    <w:basedOn w:val="a0"/>
    <w:link w:val="a4"/>
    <w:uiPriority w:val="99"/>
    <w:qFormat/>
    <w:rsid w:val="00E276A9"/>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E276A9"/>
    <w:rPr>
      <w:sz w:val="18"/>
      <w:szCs w:val="18"/>
    </w:rPr>
  </w:style>
  <w:style w:type="paragraph" w:customStyle="1" w:styleId="Default">
    <w:name w:val="Default"/>
    <w:qFormat/>
    <w:rsid w:val="00E276A9"/>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Char2">
    <w:name w:val="Char"/>
    <w:basedOn w:val="a"/>
    <w:qFormat/>
    <w:rsid w:val="00E276A9"/>
    <w:rPr>
      <w:rFonts w:ascii="Tahoma" w:eastAsia="宋体" w:hAnsi="Tahoma"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4EB052-947A-45B7-ABBB-90C259C6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756</Words>
  <Characters>4310</Characters>
  <Application>Microsoft Office Word</Application>
  <DocSecurity>0</DocSecurity>
  <Lines>35</Lines>
  <Paragraphs>10</Paragraphs>
  <ScaleCrop>false</ScaleCrop>
  <Company>Microsoft</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yafeng liu</cp:lastModifiedBy>
  <cp:revision>1345</cp:revision>
  <cp:lastPrinted>2018-02-28T01:51:00Z</cp:lastPrinted>
  <dcterms:created xsi:type="dcterms:W3CDTF">2017-10-26T06:45:00Z</dcterms:created>
  <dcterms:modified xsi:type="dcterms:W3CDTF">2019-01-20T06:01:00Z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